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E876E" w14:textId="77777777" w:rsidR="00D30B1F" w:rsidRDefault="00686CFC" w:rsidP="00BF3E9E">
      <w:pPr>
        <w:spacing w:line="240" w:lineRule="auto"/>
        <w:jc w:val="right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Проект</w:t>
      </w:r>
    </w:p>
    <w:p w14:paraId="458E7AE0" w14:textId="77777777" w:rsidR="00BF3E9E" w:rsidRDefault="00BF3E9E" w:rsidP="00BF3E9E">
      <w:pPr>
        <w:spacing w:line="240" w:lineRule="auto"/>
        <w:jc w:val="right"/>
        <w:rPr>
          <w:rFonts w:cs="Times New Roman"/>
          <w:szCs w:val="28"/>
          <w:lang w:val="ru-RU"/>
        </w:rPr>
      </w:pPr>
    </w:p>
    <w:p w14:paraId="060CBD25" w14:textId="77777777" w:rsidR="00BF3E9E" w:rsidRPr="00BF3E9E" w:rsidRDefault="00BF3E9E" w:rsidP="00BF3E9E">
      <w:pPr>
        <w:spacing w:line="240" w:lineRule="auto"/>
        <w:jc w:val="right"/>
        <w:rPr>
          <w:rFonts w:cs="Times New Roman"/>
          <w:szCs w:val="28"/>
          <w:lang w:val="ru-RU"/>
        </w:rPr>
      </w:pPr>
    </w:p>
    <w:p w14:paraId="31C0D8C8" w14:textId="77777777" w:rsidR="00D30B1F" w:rsidRPr="00BF3E9E" w:rsidRDefault="00686CFC" w:rsidP="000B1ACB">
      <w:pPr>
        <w:spacing w:line="240" w:lineRule="auto"/>
        <w:ind w:firstLine="0"/>
        <w:jc w:val="center"/>
        <w:rPr>
          <w:rFonts w:cs="Times New Roman"/>
          <w:szCs w:val="28"/>
          <w:lang w:val="ru-RU"/>
        </w:rPr>
      </w:pPr>
      <w:r w:rsidRPr="00BF3E9E">
        <w:rPr>
          <w:rFonts w:cs="Times New Roman"/>
          <w:b/>
          <w:szCs w:val="28"/>
          <w:lang w:val="ru-RU"/>
        </w:rPr>
        <w:t>ЗАКОН КЫРГЫЗСКОЙ РЕСПУБЛИКИ</w:t>
      </w:r>
    </w:p>
    <w:p w14:paraId="4E494E2B" w14:textId="77777777" w:rsidR="00D30B1F" w:rsidRDefault="00686CFC" w:rsidP="000B1ACB">
      <w:pPr>
        <w:spacing w:line="240" w:lineRule="auto"/>
        <w:ind w:firstLine="0"/>
        <w:jc w:val="center"/>
        <w:rPr>
          <w:rFonts w:cs="Times New Roman"/>
          <w:b/>
          <w:szCs w:val="28"/>
          <w:lang w:val="ru-RU"/>
        </w:rPr>
      </w:pPr>
      <w:r w:rsidRPr="00BF3E9E">
        <w:rPr>
          <w:rFonts w:cs="Times New Roman"/>
          <w:b/>
          <w:szCs w:val="28"/>
          <w:lang w:val="ru-RU"/>
        </w:rPr>
        <w:t>«О Банке развития промышленности Кыргызской Республики»</w:t>
      </w:r>
    </w:p>
    <w:p w14:paraId="6D489578" w14:textId="77777777" w:rsidR="00BF3E9E" w:rsidRPr="00F951E9" w:rsidRDefault="00BF3E9E" w:rsidP="00BF3E9E">
      <w:pPr>
        <w:spacing w:line="240" w:lineRule="auto"/>
        <w:jc w:val="center"/>
        <w:rPr>
          <w:rFonts w:cs="Times New Roman"/>
          <w:szCs w:val="28"/>
          <w:lang w:val="ru-RU"/>
        </w:rPr>
      </w:pPr>
    </w:p>
    <w:p w14:paraId="149B123C" w14:textId="77777777" w:rsidR="00BF3E9E" w:rsidRPr="00F951E9" w:rsidRDefault="00BF3E9E" w:rsidP="00BF3E9E">
      <w:pPr>
        <w:spacing w:line="240" w:lineRule="auto"/>
        <w:jc w:val="center"/>
        <w:rPr>
          <w:rFonts w:cs="Times New Roman"/>
          <w:szCs w:val="28"/>
          <w:lang w:val="ru-RU"/>
        </w:rPr>
      </w:pPr>
    </w:p>
    <w:p w14:paraId="1C17422B" w14:textId="77777777" w:rsidR="00D30B1F" w:rsidRDefault="00686CFC" w:rsidP="00BF3E9E">
      <w:pPr>
        <w:spacing w:line="240" w:lineRule="auto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Настоящий Закон определяет правовые и организационные основы создания и деятельности Банка развития промышленности Кыргызской Республики, его цели, задачи, функции и полномочия, порядок финансового обеспечения, управления, контроля и отчетности, а также основы предоставления финансовой поддержки субъектам промышленной деятельности.</w:t>
      </w:r>
    </w:p>
    <w:p w14:paraId="43523234" w14:textId="77777777" w:rsidR="00BF3E9E" w:rsidRPr="00BF3E9E" w:rsidRDefault="00BF3E9E" w:rsidP="00BF3E9E">
      <w:pPr>
        <w:spacing w:line="240" w:lineRule="auto"/>
        <w:rPr>
          <w:rFonts w:cs="Times New Roman"/>
          <w:szCs w:val="28"/>
          <w:lang w:val="ru-RU"/>
        </w:rPr>
      </w:pPr>
    </w:p>
    <w:p w14:paraId="435CD2C7" w14:textId="77777777" w:rsidR="00D30B1F" w:rsidRDefault="00686CFC" w:rsidP="000B1ACB">
      <w:pPr>
        <w:pStyle w:val="1"/>
        <w:spacing w:before="0" w:after="0" w:line="240" w:lineRule="auto"/>
        <w:ind w:firstLine="0"/>
        <w:rPr>
          <w:rFonts w:ascii="Times New Roman" w:hAnsi="Times New Roman" w:cs="Times New Roman"/>
          <w:color w:val="auto"/>
          <w:lang w:val="ru-RU"/>
        </w:rPr>
      </w:pPr>
      <w:r w:rsidRPr="00BF3E9E">
        <w:rPr>
          <w:rFonts w:ascii="Times New Roman" w:hAnsi="Times New Roman" w:cs="Times New Roman"/>
          <w:color w:val="auto"/>
          <w:lang w:val="ru-RU"/>
        </w:rPr>
        <w:t>Глава 1. Общие положения</w:t>
      </w:r>
    </w:p>
    <w:p w14:paraId="5B0EE69F" w14:textId="77777777" w:rsidR="00564433" w:rsidRPr="00564433" w:rsidRDefault="00564433" w:rsidP="00564433">
      <w:pPr>
        <w:rPr>
          <w:lang w:val="ru-RU"/>
        </w:rPr>
      </w:pPr>
    </w:p>
    <w:p w14:paraId="65B242CB" w14:textId="77777777" w:rsidR="00D30B1F" w:rsidRDefault="00686CFC" w:rsidP="00B167D7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1. Банк развития промышленности Кыргызской Республики и его статус</w:t>
      </w:r>
    </w:p>
    <w:p w14:paraId="02B94835" w14:textId="77777777" w:rsidR="00B167D7" w:rsidRPr="00B167D7" w:rsidRDefault="00B167D7" w:rsidP="00B167D7">
      <w:pPr>
        <w:rPr>
          <w:lang w:val="ru-RU"/>
        </w:rPr>
      </w:pPr>
    </w:p>
    <w:p w14:paraId="1913C04B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Банк развития промышленност</w:t>
      </w:r>
      <w:r w:rsidR="008F40F0">
        <w:rPr>
          <w:rFonts w:cs="Times New Roman"/>
          <w:szCs w:val="28"/>
          <w:lang w:val="ru-RU"/>
        </w:rPr>
        <w:t>и Кыргызской Республики (далее –</w:t>
      </w:r>
      <w:r w:rsidRPr="00BF3E9E">
        <w:rPr>
          <w:rFonts w:cs="Times New Roman"/>
          <w:szCs w:val="28"/>
          <w:lang w:val="ru-RU"/>
        </w:rPr>
        <w:t xml:space="preserve"> Банк) является специализированным государственным институтом развития, созданным в форме открытого акционерного общества.</w:t>
      </w:r>
    </w:p>
    <w:p w14:paraId="25C4C91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Все акции Банка принадлежат Кыргызской Республике. Акционером Банка от имени Кыргызской Республики является Кабинет Министров Кыргызской Республики. Кабинет Министров Кыргызской Республики вправе делегировать полномочия акционера уполномоченному государственному органу в установленном им порядке.</w:t>
      </w:r>
    </w:p>
    <w:p w14:paraId="0962C7DB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Банк является юридическим лицом, имеет самостоятельный баланс, имущество, счета в банках и иных финансовых организациях, печать и иные реквизиты.</w:t>
      </w:r>
    </w:p>
    <w:p w14:paraId="2D99C9E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4. Местом нахождения Банка является город Бишкек. Банк вправе создавать филиалы и пред</w:t>
      </w:r>
      <w:bookmarkStart w:id="0" w:name="_GoBack"/>
      <w:bookmarkEnd w:id="0"/>
      <w:r w:rsidRPr="00BF3E9E">
        <w:rPr>
          <w:rFonts w:cs="Times New Roman"/>
          <w:szCs w:val="28"/>
          <w:lang w:val="ru-RU"/>
        </w:rPr>
        <w:t>ставительства на территории Кыргызской Республики и за ее пределами в соответствии с законодательством Кыргызской Республики.</w:t>
      </w:r>
    </w:p>
    <w:p w14:paraId="7FE3058B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5. Кыргызская Республика не несет ответственности по обязательствам Банка, а Банк не несет ответственности по обязательствам Кыргызской Республики, за исключением обязательств, прямо принятых Кыргызской Республикой в соответствии с законодательством.</w:t>
      </w:r>
    </w:p>
    <w:p w14:paraId="43589DE8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39AEA33A" w14:textId="77777777" w:rsidR="00D30B1F" w:rsidRDefault="00686CFC" w:rsidP="008F40F0">
      <w:pPr>
        <w:pStyle w:val="21"/>
        <w:spacing w:before="0" w:after="0" w:line="240" w:lineRule="auto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2. Правовое регулирование деятельности Банка</w:t>
      </w:r>
    </w:p>
    <w:p w14:paraId="7BB8A8A8" w14:textId="77777777" w:rsidR="00B167D7" w:rsidRPr="00B167D7" w:rsidRDefault="00B167D7" w:rsidP="00B167D7">
      <w:pPr>
        <w:rPr>
          <w:lang w:val="ru-RU"/>
        </w:rPr>
      </w:pPr>
    </w:p>
    <w:p w14:paraId="762B24E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lastRenderedPageBreak/>
        <w:t>1. Деятельность Банка регулируется Конституцией Кыргызской Республики, настоящим Законом, иными нормативными правовыми актами Кыргызской Республики, уставом и внутренними актами Банка.</w:t>
      </w:r>
    </w:p>
    <w:p w14:paraId="70336CB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На Банк не распространяется действие Закона Кыргызской Республики «О банках и банковской деятельности» и нормативных правовых актов Национального банка Кыргызской Республики, если иное прямо не предусмотрено настоящим Законом или иными законами Кыргызской Республики.</w:t>
      </w:r>
    </w:p>
    <w:p w14:paraId="7FDF58C3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Банку не требуется лицензия Национального банка Кыргызской Республики на осуществление операций, предусмотренных настоящим Законом. Национальный банк Кыргызской Республики не осуществляет банковское регулирование и надзор за Банком, за исключением случаев, прямо предусмотренных законом.</w:t>
      </w:r>
    </w:p>
    <w:p w14:paraId="365D2368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4. Кабинет Министров Кыргызской Республики устанавливает для Банка обязательные экономические нормативы и требования, в том числе требования к достаточности капитала, ликвидности, концентрации рисков, операциям со связанными лицами, формированию резервов, управлению рисками и отчетности.</w:t>
      </w:r>
    </w:p>
    <w:p w14:paraId="2E241C48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5. В части, не урегулированной настоящим Законом, Банк руководствуется законодательством Кыргызской Республики об акционерных обществах и иным законодательством, применимым к его деятельности.</w:t>
      </w:r>
    </w:p>
    <w:p w14:paraId="3A5DC548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3A662DCE" w14:textId="77777777" w:rsidR="00D30B1F" w:rsidRDefault="00686CFC" w:rsidP="00B167D7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3. Основные понятия</w:t>
      </w:r>
    </w:p>
    <w:p w14:paraId="7CF7F8B8" w14:textId="77777777" w:rsidR="00B167D7" w:rsidRPr="00B167D7" w:rsidRDefault="00B167D7" w:rsidP="00B167D7">
      <w:pPr>
        <w:rPr>
          <w:lang w:val="ru-RU"/>
        </w:rPr>
      </w:pPr>
    </w:p>
    <w:p w14:paraId="500DB69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Для целей настоящего Закона используются следующие основные понятия:</w:t>
      </w:r>
    </w:p>
    <w:p w14:paraId="39226931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промышленный проект — комплекс взаимосвязанных мероприятий, направленных на создание, модернизацию, расширение, техническое перевооружение, локализацию или развитие промышленного производства и связанной с ним производственной инфраструктуры;</w:t>
      </w:r>
    </w:p>
    <w:p w14:paraId="782A4853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субъект промышленной деятельности — юридическое лицо или индивидуальный предприниматель, осуществляющие промышленную деятельность в соответствии с законодательством Кыргызской Республики;</w:t>
      </w:r>
    </w:p>
    <w:p w14:paraId="09259BF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финансовая поддержка — финансирование, предоставляемое Банком посредством инструментов, предусмотренных настоящим Законом;</w:t>
      </w:r>
    </w:p>
    <w:p w14:paraId="02DCA69A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банк-участник — банк или иная финансово-кредитная организация, привлекаемые Банком для доведения финансовых ресурсов до конечных получателей;</w:t>
      </w:r>
    </w:p>
    <w:p w14:paraId="65F015F2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проектная компания — юридическое лицо, созданное или используемое преимущественно для реализации промышленного проекта.</w:t>
      </w:r>
    </w:p>
    <w:p w14:paraId="4686C101" w14:textId="77777777" w:rsidR="00E43864" w:rsidRPr="00BF3E9E" w:rsidRDefault="00E43864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3AA716E9" w14:textId="77777777" w:rsidR="00D30B1F" w:rsidRDefault="00686CFC" w:rsidP="00491054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lastRenderedPageBreak/>
        <w:t>Статья 4. Цель деятельности Банка</w:t>
      </w:r>
    </w:p>
    <w:p w14:paraId="3726B06D" w14:textId="77777777" w:rsidR="00BC1281" w:rsidRPr="00BC1281" w:rsidRDefault="00BC1281" w:rsidP="00BC1281">
      <w:pPr>
        <w:rPr>
          <w:lang w:val="ru-RU"/>
        </w:rPr>
      </w:pPr>
    </w:p>
    <w:p w14:paraId="624B1FE2" w14:textId="77777777" w:rsidR="00D30B1F" w:rsidRDefault="00686CFC" w:rsidP="00BF3E9E">
      <w:pPr>
        <w:spacing w:line="240" w:lineRule="auto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Основной целью деятельности Банка является обеспечение долгосрочного устойчивого развития, технологической модернизации и повышения конкурентоспособности промышленности Кыргызской Республики посредством финансирования промышленной деятельности и реализации мер государственной финансовой поддержки.</w:t>
      </w:r>
    </w:p>
    <w:p w14:paraId="77131C95" w14:textId="77777777" w:rsidR="00564433" w:rsidRPr="00BF3E9E" w:rsidRDefault="00564433" w:rsidP="00BF3E9E">
      <w:pPr>
        <w:spacing w:line="240" w:lineRule="auto"/>
        <w:rPr>
          <w:rFonts w:cs="Times New Roman"/>
          <w:szCs w:val="28"/>
          <w:lang w:val="ru-RU"/>
        </w:rPr>
      </w:pPr>
    </w:p>
    <w:p w14:paraId="333C6728" w14:textId="77777777" w:rsidR="00D30B1F" w:rsidRDefault="00686CFC" w:rsidP="00491054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5. Задачи Банка</w:t>
      </w:r>
    </w:p>
    <w:p w14:paraId="2F4E3A15" w14:textId="77777777" w:rsidR="00BC1281" w:rsidRPr="00BC1281" w:rsidRDefault="00BC1281" w:rsidP="00BC1281">
      <w:pPr>
        <w:rPr>
          <w:lang w:val="ru-RU"/>
        </w:rPr>
      </w:pPr>
    </w:p>
    <w:p w14:paraId="6716F538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Основными задачами Банка являются:</w:t>
      </w:r>
    </w:p>
    <w:p w14:paraId="76CA4B0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содействие созданию новых и модернизации действующих промышленных производств;</w:t>
      </w:r>
    </w:p>
    <w:p w14:paraId="49ACEB50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стимулирование технологического обновления, автоматизации, цифровизации и повышения производительности труда;</w:t>
      </w:r>
    </w:p>
    <w:p w14:paraId="09CC3681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развитие экспортно-ориентированных и импортозамещающих производств;</w:t>
      </w:r>
    </w:p>
    <w:p w14:paraId="7A53AF8D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обеспечение доступа субъектов промышленной деятельности к средне- и долгосрочным финансовым ресурсам;</w:t>
      </w:r>
    </w:p>
    <w:p w14:paraId="7782B95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содействие развитию индустриальных парков, промышленных зон, кластеров и производственной инфраструктуры;</w:t>
      </w:r>
    </w:p>
    <w:p w14:paraId="6D0E42C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развитие производственной и технологической кооперации и локализации;</w:t>
      </w:r>
    </w:p>
    <w:p w14:paraId="5725DC2F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7) поддержка проектов в сфере энергоэффективности, ресурсосбережения и экологической модернизации промышленности;</w:t>
      </w:r>
    </w:p>
    <w:p w14:paraId="627CE0F2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8) привлечение внутренних и внешних инвестиций и ресурсов институтов развития в промышленность;</w:t>
      </w:r>
    </w:p>
    <w:p w14:paraId="6BCE9700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9) содействие сбалансированному промышленному развитию регионов Кыргызской Республики.</w:t>
      </w:r>
    </w:p>
    <w:p w14:paraId="6F83DB33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307D2BA4" w14:textId="77777777" w:rsidR="00D30B1F" w:rsidRDefault="00686CFC" w:rsidP="00491054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6. Принципы деятельности Банка</w:t>
      </w:r>
    </w:p>
    <w:p w14:paraId="4CFFECA6" w14:textId="77777777" w:rsidR="00BC1281" w:rsidRPr="00BC1281" w:rsidRDefault="00BC1281" w:rsidP="00BC1281">
      <w:pPr>
        <w:rPr>
          <w:lang w:val="ru-RU"/>
        </w:rPr>
      </w:pPr>
    </w:p>
    <w:p w14:paraId="11266D61" w14:textId="77777777" w:rsidR="00D30B1F" w:rsidRDefault="00686CFC" w:rsidP="00BF3E9E">
      <w:pPr>
        <w:spacing w:line="240" w:lineRule="auto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Деятельность Банка основывается на принципах законности, финансовой устойчивости, возвратности средств, целевого использования ресурсов, равного доступа к финансированию, прозрачности, экономической обоснованности, эффективности, профессионального управления рисками, предотвращения конфликта интересов и недопущения необоснованного вмешательства в принятие решений по конкретным проектам.</w:t>
      </w:r>
    </w:p>
    <w:p w14:paraId="0A3EEA3F" w14:textId="77777777" w:rsidR="00564433" w:rsidRPr="00BF3E9E" w:rsidRDefault="00564433" w:rsidP="00BF3E9E">
      <w:pPr>
        <w:spacing w:line="240" w:lineRule="auto"/>
        <w:rPr>
          <w:rFonts w:cs="Times New Roman"/>
          <w:szCs w:val="28"/>
          <w:lang w:val="ru-RU"/>
        </w:rPr>
      </w:pPr>
    </w:p>
    <w:p w14:paraId="2AAD3BB8" w14:textId="77777777" w:rsidR="00D30B1F" w:rsidRDefault="00686CFC" w:rsidP="000B1ACB">
      <w:pPr>
        <w:pStyle w:val="1"/>
        <w:spacing w:before="0" w:after="0" w:line="240" w:lineRule="auto"/>
        <w:ind w:firstLine="0"/>
        <w:rPr>
          <w:rFonts w:ascii="Times New Roman" w:hAnsi="Times New Roman" w:cs="Times New Roman"/>
          <w:color w:val="auto"/>
          <w:lang w:val="ru-RU"/>
        </w:rPr>
      </w:pPr>
      <w:r w:rsidRPr="00BF3E9E">
        <w:rPr>
          <w:rFonts w:ascii="Times New Roman" w:hAnsi="Times New Roman" w:cs="Times New Roman"/>
          <w:color w:val="auto"/>
          <w:lang w:val="ru-RU"/>
        </w:rPr>
        <w:t>Глава 2. Функции, полномочия и операции Банка</w:t>
      </w:r>
    </w:p>
    <w:p w14:paraId="52D8CA99" w14:textId="77777777" w:rsidR="00564433" w:rsidRPr="00564433" w:rsidRDefault="00564433" w:rsidP="00564433">
      <w:pPr>
        <w:rPr>
          <w:lang w:val="ru-RU"/>
        </w:rPr>
      </w:pPr>
    </w:p>
    <w:p w14:paraId="61E137BB" w14:textId="77777777" w:rsidR="00D30B1F" w:rsidRDefault="00686CFC" w:rsidP="00491054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lastRenderedPageBreak/>
        <w:t>Статья 7. Функции Банка</w:t>
      </w:r>
    </w:p>
    <w:p w14:paraId="1823ED35" w14:textId="77777777" w:rsidR="00BC1281" w:rsidRPr="00BC1281" w:rsidRDefault="00BC1281" w:rsidP="00BC1281">
      <w:pPr>
        <w:rPr>
          <w:lang w:val="ru-RU"/>
        </w:rPr>
      </w:pPr>
    </w:p>
    <w:p w14:paraId="354FCFCA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Банк осуществляет следующие функции:</w:t>
      </w:r>
    </w:p>
    <w:p w14:paraId="51E34170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отбор, оценку и финансирование промышленных проектов;</w:t>
      </w:r>
    </w:p>
    <w:p w14:paraId="1652435A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предоставление финансовой поддержки субъектам промышленной деятельности;</w:t>
      </w:r>
    </w:p>
    <w:p w14:paraId="6CEE891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финансирование через банки-участники, лизинговые и иные финансовые организации;</w:t>
      </w:r>
    </w:p>
    <w:p w14:paraId="160F314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мониторинг реализации финансируемых проектов и целевого использования средств;</w:t>
      </w:r>
    </w:p>
    <w:p w14:paraId="5FE2EB9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привлечение финансовых ресурсов из внутренних и внешних источников;</w:t>
      </w:r>
    </w:p>
    <w:p w14:paraId="1F7464B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участие в реализации государственных программ и проектов в сфере промышленности;</w:t>
      </w:r>
    </w:p>
    <w:p w14:paraId="4F493D3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7) взаимодействие с международными финансовыми организациями, иностранными и национальными институтами развития;</w:t>
      </w:r>
    </w:p>
    <w:p w14:paraId="47BE344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8) финансовый, инвестиционный и аналитический консалтинг в пределах целей Банка;</w:t>
      </w:r>
    </w:p>
    <w:p w14:paraId="66E97F8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9) анализ эффективности финансируемых проектов и мер финансовой поддержки;</w:t>
      </w:r>
    </w:p>
    <w:p w14:paraId="26CF6805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10) иные функции, направленные на достижение цели и выполнение задач Банка и не противоречащие настоящему Закону.</w:t>
      </w:r>
    </w:p>
    <w:p w14:paraId="7DD63DD6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1F0F3986" w14:textId="77777777" w:rsidR="00D30B1F" w:rsidRDefault="00686CFC" w:rsidP="00491054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8. Полномочия Банка</w:t>
      </w:r>
    </w:p>
    <w:p w14:paraId="261E8A0C" w14:textId="77777777" w:rsidR="00BC1281" w:rsidRPr="00BC1281" w:rsidRDefault="00BC1281" w:rsidP="00BC1281">
      <w:pPr>
        <w:rPr>
          <w:lang w:val="ru-RU"/>
        </w:rPr>
      </w:pPr>
    </w:p>
    <w:p w14:paraId="7CA2A2F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Банк вправе:</w:t>
      </w:r>
    </w:p>
    <w:p w14:paraId="06527E7A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самостоятельно определять целесообразность финансирования проекта в соответствии с настоящим Законом, решениями Кабинета Министров Кыргызской Республики и внутренними актами Банка;</w:t>
      </w:r>
    </w:p>
    <w:p w14:paraId="25CAD05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заключать кредитные, заемные, лизинговые, гарантийные, инвестиционные и иные договоры;</w:t>
      </w:r>
    </w:p>
    <w:p w14:paraId="70A727B0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привлекать экспертов, консультантов, оценщиков и специализированные организации;</w:t>
      </w:r>
    </w:p>
    <w:p w14:paraId="57AA90D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запрашивать у заявителей и получателей финансирования документы и сведения, необходимые для оценки и мониторинга проектов;</w:t>
      </w:r>
    </w:p>
    <w:p w14:paraId="45832BFF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устанавливать ковенанты, показатели эффективности, требования к обеспечению, отчетности и контролю;</w:t>
      </w:r>
    </w:p>
    <w:p w14:paraId="543BAFB3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принимать предусмотренные договором и законодательством меры по взысканию задолженности и защите имущественных интересов Банка;</w:t>
      </w:r>
    </w:p>
    <w:p w14:paraId="10D04C9B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lastRenderedPageBreak/>
        <w:t>7) участвовать в уставном капитале проектных компаний и иных юридических лиц в случаях и пределах, установленных Кабинетом Министров Кыргызской Республики и внутренними актами Банка;</w:t>
      </w:r>
    </w:p>
    <w:p w14:paraId="2217A35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8) выпускать облигации и иные долговые ценные бумаги в соответствии с законодательством Кыргызской Республики;</w:t>
      </w:r>
    </w:p>
    <w:p w14:paraId="7FE1E996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9) осуществлять иные полномочия, необходимые для реализации задач Банка.</w:t>
      </w:r>
    </w:p>
    <w:p w14:paraId="18CB2D69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4599C9D2" w14:textId="77777777" w:rsidR="00D30B1F" w:rsidRDefault="00686CFC" w:rsidP="00491054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9. Операции Банка</w:t>
      </w:r>
    </w:p>
    <w:p w14:paraId="37E04B5D" w14:textId="77777777" w:rsidR="00BC1281" w:rsidRPr="00BC1281" w:rsidRDefault="00BC1281" w:rsidP="00BC1281">
      <w:pPr>
        <w:rPr>
          <w:lang w:val="ru-RU"/>
        </w:rPr>
      </w:pPr>
    </w:p>
    <w:p w14:paraId="32B812F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Для выполнения своих функций Банк вправе осуществлять следующие операции:</w:t>
      </w:r>
    </w:p>
    <w:p w14:paraId="5ABC61F3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привлекать займы и кредиты от своего имени на договорных условиях;</w:t>
      </w:r>
    </w:p>
    <w:p w14:paraId="0806876A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предоставлять кредиты и займы юридическим лицам и индивидуальным предпринимателям, реализующим промышленные проекты;</w:t>
      </w:r>
    </w:p>
    <w:p w14:paraId="7D85A2B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предоставлять кредитные линии банкам-участникам для финансирования промышленных проектов;</w:t>
      </w:r>
    </w:p>
    <w:p w14:paraId="0ABFD23F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осуществлять финансовый лизинг;</w:t>
      </w:r>
    </w:p>
    <w:p w14:paraId="7BF1824A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выдавать гарантии и принимать иные обязательства, предусматривающие исполнение в денежной форме;</w:t>
      </w:r>
    </w:p>
    <w:p w14:paraId="7B20550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осуществлять факторинговые операции в рамках финансируемых промышленных проектов;</w:t>
      </w:r>
    </w:p>
    <w:p w14:paraId="226BE3D0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7) осуществлять проектное и синдицированное финансирование;</w:t>
      </w:r>
    </w:p>
    <w:p w14:paraId="200F616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8) приобретать и отчуждать ценные бумаги в рамках проектной деятельности и управления ликвидностью;</w:t>
      </w:r>
    </w:p>
    <w:p w14:paraId="09197BA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9) осуществлять операции в иностранной валюте, необходимые для привлечения и предоставления финансирования, обслуживания обязательств и управления рисками;</w:t>
      </w:r>
    </w:p>
    <w:p w14:paraId="31A95C1B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10) размещать временно свободные денежные средства в банках и иных финансовых организациях, в государственных ценных бумагах и иных инструментах в порядке, установленном Кабинетом Министров Кыргызской Республики;</w:t>
      </w:r>
    </w:p>
    <w:p w14:paraId="493F589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11) участвовать в капитале юридических лиц в соответствии с настоящим Законом;</w:t>
      </w:r>
    </w:p>
    <w:p w14:paraId="1E3772F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12) осуществлять иные сделки, непосредственно связанные с достижением целей Банка, в соответствии с законодательством Кыргызской Республики.</w:t>
      </w:r>
    </w:p>
    <w:p w14:paraId="5041AE0A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Банк не вправе осуществлять операции, не связанные с достижением целей и выполнением задач, установленных настоящим Законом.</w:t>
      </w:r>
    </w:p>
    <w:p w14:paraId="02BEA6B4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670DFE89" w14:textId="77777777" w:rsidR="00D30B1F" w:rsidRDefault="00686CFC" w:rsidP="00491054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lastRenderedPageBreak/>
        <w:t>Статья 10. Формы финансовой поддержки</w:t>
      </w:r>
    </w:p>
    <w:p w14:paraId="1EEAC1FD" w14:textId="77777777" w:rsidR="00BC1281" w:rsidRPr="00BC1281" w:rsidRDefault="00BC1281" w:rsidP="00BC1281">
      <w:pPr>
        <w:rPr>
          <w:lang w:val="ru-RU"/>
        </w:rPr>
      </w:pPr>
    </w:p>
    <w:p w14:paraId="2F20C6D3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Финансовая поддержка предоставляется посредством:</w:t>
      </w:r>
    </w:p>
    <w:p w14:paraId="1778642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прямого кредитования и предоставления займов;</w:t>
      </w:r>
    </w:p>
    <w:p w14:paraId="00A7A57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финансирования через банки-участники и иные финансово-кредитные организации;</w:t>
      </w:r>
    </w:p>
    <w:p w14:paraId="3A833932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лизингового финансирования;</w:t>
      </w:r>
    </w:p>
    <w:p w14:paraId="5735F5C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предоставления гарантий и иных инструментов обеспечения;</w:t>
      </w:r>
    </w:p>
    <w:p w14:paraId="4C22A49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участия в капитале проектных компаний на возвратной и срочной основе;</w:t>
      </w:r>
    </w:p>
    <w:p w14:paraId="681111C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проектного и синдицированного финансирования;</w:t>
      </w:r>
    </w:p>
    <w:p w14:paraId="71E36F08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7) субсидируемых государством финансовых инструментов, реализуемых Банком в качестве оператора;</w:t>
      </w:r>
    </w:p>
    <w:p w14:paraId="3D27762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8) иных возвратных финансовых инструментов, установленных Кабинетом Министров Кыргызской Республики.</w:t>
      </w:r>
    </w:p>
    <w:p w14:paraId="2DEC6D8B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Условия, критерии отбора, предельные сроки, требования к обеспечению, размеры вознаграждения и иные параметры финансовой поддержки устанавливаются Кабинетом Министров Кыргызской Республики и внутренними актами Банка в пределах его компетенции.</w:t>
      </w:r>
    </w:p>
    <w:p w14:paraId="623329E3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Финансирование Банка может предоставляться на льготных условиях, если источники компенсации льгот и соответствующие бюджетные обязательства предусмотрены законодательством или решением Кабинета Министров Кыргызской Республики.</w:t>
      </w:r>
    </w:p>
    <w:p w14:paraId="5FDAD2BD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68D37E5D" w14:textId="77777777" w:rsidR="00D30B1F" w:rsidRDefault="00686CFC" w:rsidP="00491054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11. Отбор и финансирование проектов</w:t>
      </w:r>
    </w:p>
    <w:p w14:paraId="14A3B098" w14:textId="77777777" w:rsidR="00BC1281" w:rsidRPr="00BC1281" w:rsidRDefault="00BC1281" w:rsidP="00BC1281">
      <w:pPr>
        <w:rPr>
          <w:lang w:val="ru-RU"/>
        </w:rPr>
      </w:pPr>
    </w:p>
    <w:p w14:paraId="66BA85E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Банк финансирует проекты, соответствующие целям настоящего Закона, приоритетам государственной промышленной политики и требованиям, установленным Кабинетом Министров Кыргызской Республики.</w:t>
      </w:r>
    </w:p>
    <w:p w14:paraId="1CAF716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Отбор проектов осуществляется на основе оценки финансово-экономической обоснованности, платежеспособности заявителя, рисков, обеспеченности ресурсами, технологического уровня, ожидаемого влияния на промышленное производство, занятость, экспорт, импортозамещение, локализацию, производительность и региональное развитие.</w:t>
      </w:r>
    </w:p>
    <w:p w14:paraId="119DE2F2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Решение государственного органа о признании проекта приоритетным или имеющим государственное значение не заменяет кредитную, инвестиционную и рисковую оценку Банка и само по себе не является безусловным основанием для предоставления финансирования.</w:t>
      </w:r>
    </w:p>
    <w:p w14:paraId="71181AAE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lastRenderedPageBreak/>
        <w:t>4. Решения о финансировании принимаются органами Банка в пределах компетенции, установленной настоящим Законом, уставом и внутренними актами Банка.</w:t>
      </w:r>
    </w:p>
    <w:p w14:paraId="44C46AF7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3E4852FB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12. Мониторинг финансируемых проектов</w:t>
      </w:r>
    </w:p>
    <w:p w14:paraId="77A44B6F" w14:textId="77777777" w:rsidR="00BC1281" w:rsidRPr="00BC1281" w:rsidRDefault="00BC1281" w:rsidP="00BC1281">
      <w:pPr>
        <w:rPr>
          <w:lang w:val="ru-RU"/>
        </w:rPr>
      </w:pPr>
    </w:p>
    <w:p w14:paraId="74EEE2DF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Банк осуществляет мониторинг финансового состояния получателя, целевого использования средств, соблюдения графика реализации проекта, выполнения договорных обязательств и достижения установленных показателей.</w:t>
      </w:r>
    </w:p>
    <w:p w14:paraId="0B82877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Получатели финансирования обязаны предоставлять Банку предусмотренные договором документы, отчетность и доступ к информации, необходимой для мониторинга.</w:t>
      </w:r>
    </w:p>
    <w:p w14:paraId="29939CD9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При нарушении условий финансирования Банк вправе приостановить финансирование, потребовать досрочного исполнения обязательств, изменить условия финансирования, обратить взыскание на обеспечение и применить иные меры, предусмотренные договором и законодательством Кыргызской Республики.</w:t>
      </w:r>
    </w:p>
    <w:p w14:paraId="1EF508A6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39599DA6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13. Ограничения деятельности Банка</w:t>
      </w:r>
    </w:p>
    <w:p w14:paraId="3E01BEE0" w14:textId="77777777" w:rsidR="00BC1281" w:rsidRPr="00BC1281" w:rsidRDefault="00BC1281" w:rsidP="00BC1281">
      <w:pPr>
        <w:rPr>
          <w:lang w:val="ru-RU"/>
        </w:rPr>
      </w:pPr>
    </w:p>
    <w:p w14:paraId="64045B7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Банку запрещается:</w:t>
      </w:r>
    </w:p>
    <w:p w14:paraId="1636822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привлекать депозиты физических лиц и осуществлять банковское обслуживание населения;</w:t>
      </w:r>
    </w:p>
    <w:p w14:paraId="442C17C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открывать и вести текущие и расчетные счета физических лиц, за исключением счетов, необходимых для исполнения собственных обязательств Банка;</w:t>
      </w:r>
    </w:p>
    <w:p w14:paraId="6A988EDF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предоставлять необеспеченное финансирование, кроме случаев, установленных Кабинетом Министров Кыргызской Республики для отдельных государственных программ и гарантийных механизмов;</w:t>
      </w:r>
    </w:p>
    <w:p w14:paraId="79ADE49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предоставлять финансирование государственным органам и органам местного самоуправления;</w:t>
      </w:r>
    </w:p>
    <w:p w14:paraId="1F275E0F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предоставлять безвозмездную финансовую помощь за счет собственных или привлеченных средств Банка, кроме случаев исполнения Банком функций оператора бюджетной программы, прямо предусмотренной законодательством;</w:t>
      </w:r>
    </w:p>
    <w:p w14:paraId="445019D3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финансировать деятельность, запрещенную законодательством Кыргызской Республики;</w:t>
      </w:r>
    </w:p>
    <w:p w14:paraId="4FFB8C38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7) предоставлять необоснованные преимущества отдельным заявителям или совершать операции при неурегулированном конфликте интересов;</w:t>
      </w:r>
    </w:p>
    <w:p w14:paraId="003F0EA6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lastRenderedPageBreak/>
        <w:t>8) осуществлять заимствования при нарушении установленных для Банка обязательных экономических нормативов, если иное не предусмотрено планом восстановления финансовой устойчивости, утвержденным Акционером.</w:t>
      </w:r>
    </w:p>
    <w:p w14:paraId="0E21A2AA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3B6A1B9E" w14:textId="77777777" w:rsidR="00D30B1F" w:rsidRDefault="00686CFC" w:rsidP="000B1ACB">
      <w:pPr>
        <w:pStyle w:val="1"/>
        <w:spacing w:before="0" w:after="0" w:line="240" w:lineRule="auto"/>
        <w:ind w:firstLine="0"/>
        <w:rPr>
          <w:rFonts w:ascii="Times New Roman" w:hAnsi="Times New Roman" w:cs="Times New Roman"/>
          <w:color w:val="auto"/>
          <w:lang w:val="ru-RU"/>
        </w:rPr>
      </w:pPr>
      <w:r w:rsidRPr="00BF3E9E">
        <w:rPr>
          <w:rFonts w:ascii="Times New Roman" w:hAnsi="Times New Roman" w:cs="Times New Roman"/>
          <w:color w:val="auto"/>
          <w:lang w:val="ru-RU"/>
        </w:rPr>
        <w:t>Глава 3. Финансовые ресурсы, капитал и прибыль Банка</w:t>
      </w:r>
    </w:p>
    <w:p w14:paraId="70B245A8" w14:textId="77777777" w:rsidR="00564433" w:rsidRPr="00564433" w:rsidRDefault="00564433" w:rsidP="00564433">
      <w:pPr>
        <w:rPr>
          <w:lang w:val="ru-RU"/>
        </w:rPr>
      </w:pPr>
    </w:p>
    <w:p w14:paraId="02273878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14. Источники финансовых ресурсов Банка</w:t>
      </w:r>
    </w:p>
    <w:p w14:paraId="35ADFF94" w14:textId="77777777" w:rsidR="00BC1281" w:rsidRPr="00BC1281" w:rsidRDefault="00BC1281" w:rsidP="00BC1281">
      <w:pPr>
        <w:rPr>
          <w:lang w:val="ru-RU"/>
        </w:rPr>
      </w:pPr>
    </w:p>
    <w:p w14:paraId="6F329C2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Финансовые ресурсы Банка формируются за счет:</w:t>
      </w:r>
    </w:p>
    <w:p w14:paraId="039D1DF3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уставного капитала и иных взносов Акционера;</w:t>
      </w:r>
    </w:p>
    <w:p w14:paraId="3D9292F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средств республиканского бюджета, предусмотренных законом о республиканском бюджете на соответствующий год и плановый период;</w:t>
      </w:r>
    </w:p>
    <w:p w14:paraId="3B1D2DE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кредитов и займов международных финансовых организаций, иностранных и национальных институтов развития, банков и иных кредиторов;</w:t>
      </w:r>
    </w:p>
    <w:p w14:paraId="6977C44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средств, привлеченных посредством выпуска облигаций и иных долговых инструментов;</w:t>
      </w:r>
    </w:p>
    <w:p w14:paraId="32B18FD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возвратов по ранее предоставленному финансированию, процентов, комиссий и иных доходов от деятельности Банка;</w:t>
      </w:r>
    </w:p>
    <w:p w14:paraId="60E7FFD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грантов и средств технической помощи, если условия их предоставления допускают использование Банком;</w:t>
      </w:r>
    </w:p>
    <w:p w14:paraId="3F4F1261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7) иных источников, не запрещенных законодательством Кыргызской Республики.</w:t>
      </w:r>
    </w:p>
    <w:p w14:paraId="5780F851" w14:textId="77777777" w:rsidR="004640B3" w:rsidRDefault="004640B3" w:rsidP="000B1ACB">
      <w:pPr>
        <w:pStyle w:val="21"/>
        <w:spacing w:before="0" w:after="0" w:line="240" w:lineRule="auto"/>
        <w:ind w:firstLine="0"/>
        <w:jc w:val="center"/>
        <w:rPr>
          <w:rFonts w:ascii="Times New Roman" w:hAnsi="Times New Roman" w:cs="Times New Roman"/>
          <w:color w:val="auto"/>
          <w:szCs w:val="28"/>
          <w:lang w:val="ru-RU"/>
        </w:rPr>
      </w:pPr>
    </w:p>
    <w:p w14:paraId="09C3168B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15. Уставный капитал Банка</w:t>
      </w:r>
    </w:p>
    <w:p w14:paraId="1C44812E" w14:textId="77777777" w:rsidR="00BC1281" w:rsidRPr="00BC1281" w:rsidRDefault="00BC1281" w:rsidP="00BC1281">
      <w:pPr>
        <w:rPr>
          <w:lang w:val="ru-RU"/>
        </w:rPr>
      </w:pPr>
    </w:p>
    <w:p w14:paraId="0B1C7B6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Размер уставного капитала Банка и порядок его формирования определяются Кабинетом Министров Кыргызской Республики с учетом необходимости обеспечения финансовой устойчивости Банка и выполнения установленных экономических нормативов.</w:t>
      </w:r>
    </w:p>
    <w:p w14:paraId="5EB71960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Уставный капитал Банка формируется в национальной валюте. Средства республиканского бюджета на формирование и увеличение уставного капитала предоставляются в соответствии с бюджетным законодательством Кыргызской Республики.</w:t>
      </w:r>
    </w:p>
    <w:p w14:paraId="3155547D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Акции Банка не могут быть проданы, заложены, переданы в доверительное управление или иным способом отчуждены из государственной собственности, кроме случаев, установленных законом.</w:t>
      </w:r>
    </w:p>
    <w:p w14:paraId="3197065E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4. Банк не вправе приобретать или принимать в залог собственные акции.</w:t>
      </w:r>
    </w:p>
    <w:p w14:paraId="09DC1E84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5C8B63AD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lastRenderedPageBreak/>
        <w:t>Статья 16. Заимствования Банка</w:t>
      </w:r>
    </w:p>
    <w:p w14:paraId="6A7BC6C0" w14:textId="77777777" w:rsidR="00BC1281" w:rsidRPr="00BC1281" w:rsidRDefault="00BC1281" w:rsidP="00BC1281">
      <w:pPr>
        <w:rPr>
          <w:lang w:val="ru-RU"/>
        </w:rPr>
      </w:pPr>
    </w:p>
    <w:p w14:paraId="2984AAF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Банк вправе осуществлять внутренние и внешние заимствования в пределах, установленных настоящим Законом, законодательством Кыргызской Республики и обязательными экономическими нормативами.</w:t>
      </w:r>
    </w:p>
    <w:p w14:paraId="619F78D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Государственная гарантия по обязательствам Банка предоставляется исключительно в случаях и порядке, предусмотренных бюджетным законодательством Кыргызской Республики.</w:t>
      </w:r>
    </w:p>
    <w:p w14:paraId="3DEB5893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Каждая документация по заимствованию, не обеспеченному государственной гарантией, должна содержать положение о том, что Кыргызская Республика не несет ответственности по обязательствам Банка.</w:t>
      </w:r>
    </w:p>
    <w:p w14:paraId="08B1C70A" w14:textId="77777777" w:rsidR="004640B3" w:rsidRPr="00BF3E9E" w:rsidRDefault="004640B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272D70A0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17. Прибыль, резервы и реинвестирование</w:t>
      </w:r>
    </w:p>
    <w:p w14:paraId="15466120" w14:textId="77777777" w:rsidR="00BC1281" w:rsidRPr="00BC1281" w:rsidRDefault="00BC1281" w:rsidP="00BC1281">
      <w:pPr>
        <w:rPr>
          <w:lang w:val="ru-RU"/>
        </w:rPr>
      </w:pPr>
    </w:p>
    <w:p w14:paraId="4808C88A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Прибыль Банка определяется по итогам финансового года в соответствии с международными стандартами финансовой отчетности.</w:t>
      </w:r>
    </w:p>
    <w:p w14:paraId="14022DA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Банк формирует резервы на покрытие ожидаемых кредитных и иных потерь в соответствии с международными стандартами финансовой отчетности и требованиями, установленными Кабинетом Министров Кыргызской Республики.</w:t>
      </w:r>
    </w:p>
    <w:p w14:paraId="329E1924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Чистая прибыль Банка распределяется Акционером по рекомендации Совета директоров. Приоритетом распределения прибыли является поддержание финансовой устойчивости, капитализация и реинвестирование средств в финансирование промышленного развития.</w:t>
      </w:r>
    </w:p>
    <w:p w14:paraId="763739C4" w14:textId="77777777" w:rsidR="0050218C" w:rsidRDefault="0050218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4. Часть актива (кредита), обеспеченная гарантией гарантийного фонда, классифицируется как «нормальный актив». Размер отчислений в резер</w:t>
      </w:r>
      <w:r w:rsidR="00F058CA">
        <w:rPr>
          <w:rFonts w:cs="Times New Roman"/>
          <w:szCs w:val="28"/>
          <w:lang w:val="ru-RU"/>
        </w:rPr>
        <w:t>в на покрытие ожидаемых потерь и убытков по указанной части актива (кредита) составляет 0 (ноль) процентов.</w:t>
      </w:r>
    </w:p>
    <w:p w14:paraId="3FAFFD2E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5D90939E" w14:textId="77777777" w:rsidR="00D30B1F" w:rsidRDefault="00686CFC" w:rsidP="000B1ACB">
      <w:pPr>
        <w:pStyle w:val="1"/>
        <w:spacing w:before="0" w:after="0" w:line="240" w:lineRule="auto"/>
        <w:ind w:firstLine="0"/>
        <w:rPr>
          <w:rFonts w:ascii="Times New Roman" w:hAnsi="Times New Roman" w:cs="Times New Roman"/>
          <w:color w:val="auto"/>
          <w:lang w:val="ru-RU"/>
        </w:rPr>
      </w:pPr>
      <w:r w:rsidRPr="00BF3E9E">
        <w:rPr>
          <w:rFonts w:ascii="Times New Roman" w:hAnsi="Times New Roman" w:cs="Times New Roman"/>
          <w:color w:val="auto"/>
          <w:lang w:val="ru-RU"/>
        </w:rPr>
        <w:t>Глава 4. Взаимоотношения с государственными органами и финансовыми организациями</w:t>
      </w:r>
    </w:p>
    <w:p w14:paraId="0E7C004C" w14:textId="77777777" w:rsidR="00564433" w:rsidRPr="00564433" w:rsidRDefault="00564433" w:rsidP="00564433">
      <w:pPr>
        <w:rPr>
          <w:lang w:val="ru-RU"/>
        </w:rPr>
      </w:pPr>
    </w:p>
    <w:p w14:paraId="46242CAA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18. Взаимоотношения с государственными органами</w:t>
      </w:r>
    </w:p>
    <w:p w14:paraId="74D2536A" w14:textId="77777777" w:rsidR="00BC1281" w:rsidRPr="00BC1281" w:rsidRDefault="00BC1281" w:rsidP="00BC1281">
      <w:pPr>
        <w:rPr>
          <w:lang w:val="ru-RU"/>
        </w:rPr>
      </w:pPr>
    </w:p>
    <w:p w14:paraId="43D70BA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Банк самостоятельно организует и осуществляет деятельность в пределах полномочий, установленных настоящим Законом.</w:t>
      </w:r>
    </w:p>
    <w:p w14:paraId="2BE71981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Запрещается вмешательство государственных органов, органов местного самоуправления и их должностных лиц в принятие Банком решений по конкретным заявкам и проектам, за исключением случаев, прямо предусмотренных законом.</w:t>
      </w:r>
    </w:p>
    <w:p w14:paraId="5BCA2BCC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lastRenderedPageBreak/>
        <w:t>3. Уполномоченный государственный орган в сфере развития промышленности формирует предложения по отраслевым приоритетам государственной промышленной политики и взаимодействует с Банком по вопросам государственных программ без вмешательства в кредитные и инвестиционные решения Банка.</w:t>
      </w:r>
    </w:p>
    <w:p w14:paraId="75FF2B50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592DA614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19. Взаимоотношения с Национальным банком Кыргызской Республики</w:t>
      </w:r>
    </w:p>
    <w:p w14:paraId="47493D95" w14:textId="77777777" w:rsidR="00BC1281" w:rsidRPr="00BC1281" w:rsidRDefault="00BC1281" w:rsidP="00BC1281">
      <w:pPr>
        <w:rPr>
          <w:lang w:val="ru-RU"/>
        </w:rPr>
      </w:pPr>
    </w:p>
    <w:p w14:paraId="5FCC61A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Банк вправе открывать счета в Национальном банке Кыргызской Республики в случаях и порядке, установленных законодательством Кыргызской Республики и соглашением между Банком и Национальным банком Кыргызской Республики.</w:t>
      </w:r>
    </w:p>
    <w:p w14:paraId="3ECC4746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 xml:space="preserve">2. Взаимодействие по вопросам платежей, валютных операций, статистической информации и иным вопросам осуществляется в пределах компетенции Национального банка Кыргызской Республики без осуществления им </w:t>
      </w:r>
      <w:proofErr w:type="spellStart"/>
      <w:r w:rsidRPr="00BF3E9E">
        <w:rPr>
          <w:rFonts w:cs="Times New Roman"/>
          <w:szCs w:val="28"/>
          <w:lang w:val="ru-RU"/>
        </w:rPr>
        <w:t>пруденциального</w:t>
      </w:r>
      <w:proofErr w:type="spellEnd"/>
      <w:r w:rsidRPr="00BF3E9E">
        <w:rPr>
          <w:rFonts w:cs="Times New Roman"/>
          <w:szCs w:val="28"/>
          <w:lang w:val="ru-RU"/>
        </w:rPr>
        <w:t xml:space="preserve"> надзора за Банком, если иное не установлено законом.</w:t>
      </w:r>
    </w:p>
    <w:p w14:paraId="3DD713F5" w14:textId="77777777" w:rsidR="00BC1281" w:rsidRPr="00BF3E9E" w:rsidRDefault="00BC1281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7F257B70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20. Взаимоотношения с банками-участниками и иными финансовыми организациями</w:t>
      </w:r>
    </w:p>
    <w:p w14:paraId="5BFD64EE" w14:textId="77777777" w:rsidR="00BC1281" w:rsidRPr="00BC1281" w:rsidRDefault="00BC1281" w:rsidP="00BC1281">
      <w:pPr>
        <w:rPr>
          <w:lang w:val="ru-RU"/>
        </w:rPr>
      </w:pPr>
    </w:p>
    <w:p w14:paraId="2315F85F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Банк вправе предоставлять банкам-участникам, лизинговым компаниям и иным финансовым организациям ресурсы для целевого финансирования промышленных проектов на основании договоров.</w:t>
      </w:r>
    </w:p>
    <w:p w14:paraId="1CE61C4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Договоры должны определять требования к конечным получателям, предельные условия финансирования, размер вознаграждения посредника, порядок отчетности, мониторинга и ответственность за нецелевое использование средств.</w:t>
      </w:r>
    </w:p>
    <w:p w14:paraId="42D84389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Банк осуществляет контроль целевого использования предоставленных ресурсов и вправе требовать возврата средств при нарушении установленных условий.</w:t>
      </w:r>
    </w:p>
    <w:p w14:paraId="7DA3B3E2" w14:textId="77777777" w:rsidR="00F058CA" w:rsidRDefault="00F058CA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4. В целях расширения доступности финансирования промышленных проектов Банк </w:t>
      </w:r>
      <w:r w:rsidR="0025639D">
        <w:rPr>
          <w:rFonts w:cs="Times New Roman"/>
          <w:szCs w:val="28"/>
          <w:lang w:val="ru-RU"/>
        </w:rPr>
        <w:t>в праве заключать с гарантийными фондами соглашения о сотрудничестве, совместно разрабатывать о реализовывать проекты, программы и механизмы финансовой и нефинансовой поддержки субъектов промышленности, а также принимать предоставляемые гарантийными фондами гарантии в качестве обеспечения исполнения части обязательств получателей финансирования.</w:t>
      </w:r>
    </w:p>
    <w:p w14:paraId="0C38F27F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7FBB9C51" w14:textId="77777777" w:rsidR="00D30B1F" w:rsidRDefault="00686CFC" w:rsidP="000B1ACB">
      <w:pPr>
        <w:pStyle w:val="1"/>
        <w:spacing w:before="0" w:after="0" w:line="240" w:lineRule="auto"/>
        <w:ind w:firstLine="0"/>
        <w:rPr>
          <w:rFonts w:ascii="Times New Roman" w:hAnsi="Times New Roman" w:cs="Times New Roman"/>
          <w:color w:val="auto"/>
          <w:lang w:val="ru-RU"/>
        </w:rPr>
      </w:pPr>
      <w:r w:rsidRPr="00BF3E9E">
        <w:rPr>
          <w:rFonts w:ascii="Times New Roman" w:hAnsi="Times New Roman" w:cs="Times New Roman"/>
          <w:color w:val="auto"/>
          <w:lang w:val="ru-RU"/>
        </w:rPr>
        <w:lastRenderedPageBreak/>
        <w:t>Глава 5. Управление Банком</w:t>
      </w:r>
    </w:p>
    <w:p w14:paraId="5B68D9BE" w14:textId="77777777" w:rsidR="00564433" w:rsidRPr="00564433" w:rsidRDefault="00564433" w:rsidP="00564433">
      <w:pPr>
        <w:rPr>
          <w:lang w:val="ru-RU"/>
        </w:rPr>
      </w:pPr>
    </w:p>
    <w:p w14:paraId="607633D9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21. Органы управления и контроля Банка</w:t>
      </w:r>
    </w:p>
    <w:p w14:paraId="31B00644" w14:textId="77777777" w:rsidR="00BC1281" w:rsidRPr="00BC1281" w:rsidRDefault="00BC1281" w:rsidP="00BC1281">
      <w:pPr>
        <w:rPr>
          <w:lang w:val="ru-RU"/>
        </w:rPr>
      </w:pPr>
    </w:p>
    <w:p w14:paraId="48ED30E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Органами управления Банка являются:</w:t>
      </w:r>
    </w:p>
    <w:p w14:paraId="4E79CB5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Акционер;</w:t>
      </w:r>
    </w:p>
    <w:p w14:paraId="317B602A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Совет директоров;</w:t>
      </w:r>
    </w:p>
    <w:p w14:paraId="6524F9A2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Правление.</w:t>
      </w:r>
    </w:p>
    <w:p w14:paraId="5689958A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Контрольными функциями Банка являются внутренний аудит, управление рисками и комплаенс-контроль, организационно независимые от подразделений, принимающих и исполняющих решения о финансировании.</w:t>
      </w:r>
    </w:p>
    <w:p w14:paraId="773AB93A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22E0EE11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22. Компетенция Акционера</w:t>
      </w:r>
    </w:p>
    <w:p w14:paraId="2A19CFBA" w14:textId="77777777" w:rsidR="00BC1281" w:rsidRPr="00BC1281" w:rsidRDefault="00BC1281" w:rsidP="00BC1281">
      <w:pPr>
        <w:rPr>
          <w:lang w:val="ru-RU"/>
        </w:rPr>
      </w:pPr>
    </w:p>
    <w:p w14:paraId="3B42EC5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К исключительной компетенции Акционера относятся:</w:t>
      </w:r>
    </w:p>
    <w:p w14:paraId="117169F3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утверждение устава Банка и внесение в него изменений;</w:t>
      </w:r>
    </w:p>
    <w:p w14:paraId="46FA466D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определение основных стратегических направлений деятельности Банка;</w:t>
      </w:r>
    </w:p>
    <w:p w14:paraId="0A6C917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назначение и досрочное прекращение полномочий членов Совета директоров в порядке, установленном законодательством Кыргызской Республики;</w:t>
      </w:r>
    </w:p>
    <w:p w14:paraId="0214B80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утверждение годовой финансовой отчетности и распределение чистой прибыли;</w:t>
      </w:r>
    </w:p>
    <w:p w14:paraId="6FE5AB4D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принятие решений об увеличении или уменьшении уставного капитала;</w:t>
      </w:r>
    </w:p>
    <w:p w14:paraId="58E9AE5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утверждение внешнего аудитора по представлению Совета директоров;</w:t>
      </w:r>
    </w:p>
    <w:p w14:paraId="17D2632D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7) принятие решений о реорганизации и ликвидации Банка в случаях, допускаемых настоящим Законом;</w:t>
      </w:r>
    </w:p>
    <w:p w14:paraId="7D337CD3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8) иные вопросы, отнесенные законодательством Кыргызской Республики и уставом Банка к исключительной компетенции Акционера.</w:t>
      </w:r>
    </w:p>
    <w:p w14:paraId="3B48B5CB" w14:textId="77777777" w:rsidR="00BC1281" w:rsidRPr="00BF3E9E" w:rsidRDefault="00BC1281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6F73126C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23. Совет директоров Банка</w:t>
      </w:r>
    </w:p>
    <w:p w14:paraId="2C96A5BB" w14:textId="77777777" w:rsidR="00BC1281" w:rsidRPr="00BC1281" w:rsidRDefault="00BC1281" w:rsidP="00BC1281">
      <w:pPr>
        <w:rPr>
          <w:lang w:val="ru-RU"/>
        </w:rPr>
      </w:pPr>
    </w:p>
    <w:p w14:paraId="2A60D160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Совет директоров осуществляет общее руководство деятельностью Банка и несет фидуциарную ответственность перед Акционером.</w:t>
      </w:r>
    </w:p>
    <w:p w14:paraId="5F4D0C91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Количественный состав, требования к независимости, квалификации, деловой репутации, порядок назначения и срок полномочий членов Совета директоров определяются настоящим Законом, уставом и решениями Кабинета Министров Кыргызской Республики.</w:t>
      </w:r>
    </w:p>
    <w:p w14:paraId="29E7F57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lastRenderedPageBreak/>
        <w:t>3. Не менее одной трети состава Совета директоров должны составлять независимые члены, не являющиеся государственными или муниципальными служащими и не имеющие конфликта интересов с Банком.</w:t>
      </w:r>
    </w:p>
    <w:p w14:paraId="42C0811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4. К исключительной компетенции Совета директоров относятся:</w:t>
      </w:r>
    </w:p>
    <w:p w14:paraId="6E25254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утверждение стратегии Банка и контроль ее реализации;</w:t>
      </w:r>
    </w:p>
    <w:p w14:paraId="2214BB90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утверждение финансового плана (бюджета) Банка;</w:t>
      </w:r>
    </w:p>
    <w:p w14:paraId="106C4CF8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утверждение кредитной, инвестиционной, риск-политики и иных ключевых внутренних документов;</w:t>
      </w:r>
    </w:p>
    <w:p w14:paraId="25D18EC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установление лимитов рисков и контроль соблюдения обязательных экономических нормативов;</w:t>
      </w:r>
    </w:p>
    <w:p w14:paraId="735F231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принятие решений по крупным проектам и сделкам в пределах, установленных уставом;</w:t>
      </w:r>
    </w:p>
    <w:p w14:paraId="23D2D991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назначение и освобождение председателя и членов Правления;</w:t>
      </w:r>
    </w:p>
    <w:p w14:paraId="6AF154D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7) назначение руководителей внутреннего аудита, риск-менеджмента и комплаенс-контроля;</w:t>
      </w:r>
    </w:p>
    <w:p w14:paraId="47506252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8) утверждение годового отчета Банка для последующего представления Акционеру;</w:t>
      </w:r>
    </w:p>
    <w:p w14:paraId="71D8AFD7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9) осуществление иных полномочий, предусмотренных настоящим Законом и уставом Банка.</w:t>
      </w:r>
    </w:p>
    <w:p w14:paraId="20DEB2F5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1A84318E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24. Правление Банка</w:t>
      </w:r>
    </w:p>
    <w:p w14:paraId="5C6DD22D" w14:textId="77777777" w:rsidR="00BC1281" w:rsidRPr="00BC1281" w:rsidRDefault="00BC1281" w:rsidP="00BC1281">
      <w:pPr>
        <w:rPr>
          <w:lang w:val="ru-RU"/>
        </w:rPr>
      </w:pPr>
    </w:p>
    <w:p w14:paraId="7C24EE0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Правление является коллегиальным исполнительным органом Банка и осуществляет руководство текущей деятельностью Банка.</w:t>
      </w:r>
    </w:p>
    <w:p w14:paraId="2FCC48AD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Правление действует на основании настоящего Закона, устава и внутренних актов Банка и подотчетно Совету директоров.</w:t>
      </w:r>
    </w:p>
    <w:p w14:paraId="4B0CEF4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Председатель Правления действует от имени Банка без доверенности, представляет его интересы, заключает договоры и осуществляет иные полномочия в соответствии с уставом Банка.</w:t>
      </w:r>
    </w:p>
    <w:p w14:paraId="4A44A693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4. Члены Правления должны соответствовать установленным Кабинетом Министров Кыргызской Республики требованиям к квалификации, опыту и деловой репутации.</w:t>
      </w:r>
    </w:p>
    <w:p w14:paraId="46B73430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25. Конфликт интересов и сделки со связанными лицами</w:t>
      </w:r>
    </w:p>
    <w:p w14:paraId="7D59E6A8" w14:textId="77777777" w:rsidR="00BC1281" w:rsidRPr="00BC1281" w:rsidRDefault="00BC1281" w:rsidP="00BC1281">
      <w:pPr>
        <w:rPr>
          <w:lang w:val="ru-RU"/>
        </w:rPr>
      </w:pPr>
    </w:p>
    <w:p w14:paraId="7CF2B75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Члены Совета директоров, Правления и работники Банка обязаны раскрывать конфликт интересов и не участвовать в подготовке, обсуждении и принятии решений, в отношении которых имеется личная заинтересованность.</w:t>
      </w:r>
    </w:p>
    <w:p w14:paraId="0670454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 xml:space="preserve">2. Порядок определения связанных лиц, лимиты и порядок совершения операций с ними устанавливаются Кабинетом Министров Кыргызской </w:t>
      </w:r>
      <w:r w:rsidRPr="00BF3E9E">
        <w:rPr>
          <w:rFonts w:cs="Times New Roman"/>
          <w:szCs w:val="28"/>
          <w:lang w:val="ru-RU"/>
        </w:rPr>
        <w:lastRenderedPageBreak/>
        <w:t>Республики с учетом принципов прозрачности, рыночности условий и ограничения концентрации риска.</w:t>
      </w:r>
    </w:p>
    <w:p w14:paraId="1C1E389E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Сведения о крупных сделках со связанными лицами раскрываются в годовом отчете Банка с учетом требований законодательства о банковской, коммерческой и иной охраняемой законом тайне.</w:t>
      </w:r>
    </w:p>
    <w:p w14:paraId="4E6EC2FD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0A3B4997" w14:textId="77777777" w:rsidR="00D30B1F" w:rsidRDefault="00686CFC" w:rsidP="000B1ACB">
      <w:pPr>
        <w:pStyle w:val="1"/>
        <w:spacing w:before="0" w:after="0" w:line="240" w:lineRule="auto"/>
        <w:ind w:firstLine="0"/>
        <w:rPr>
          <w:rFonts w:ascii="Times New Roman" w:hAnsi="Times New Roman" w:cs="Times New Roman"/>
          <w:color w:val="auto"/>
          <w:lang w:val="ru-RU"/>
        </w:rPr>
      </w:pPr>
      <w:r w:rsidRPr="00BF3E9E">
        <w:rPr>
          <w:rFonts w:ascii="Times New Roman" w:hAnsi="Times New Roman" w:cs="Times New Roman"/>
          <w:color w:val="auto"/>
          <w:lang w:val="ru-RU"/>
        </w:rPr>
        <w:t>Глава 6. Контроль, управление рисками, отчетность и аудит</w:t>
      </w:r>
    </w:p>
    <w:p w14:paraId="1F82EBFE" w14:textId="77777777" w:rsidR="00564433" w:rsidRPr="00564433" w:rsidRDefault="00564433" w:rsidP="00564433">
      <w:pPr>
        <w:rPr>
          <w:lang w:val="ru-RU"/>
        </w:rPr>
      </w:pPr>
    </w:p>
    <w:p w14:paraId="7CA42358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26. Система управления рисками и внутреннего контроля</w:t>
      </w:r>
    </w:p>
    <w:p w14:paraId="3FECF063" w14:textId="77777777" w:rsidR="00BC1281" w:rsidRPr="00BC1281" w:rsidRDefault="00BC1281" w:rsidP="00BC1281">
      <w:pPr>
        <w:rPr>
          <w:lang w:val="ru-RU"/>
        </w:rPr>
      </w:pPr>
    </w:p>
    <w:p w14:paraId="7FCEE4E5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Банк обязан иметь эффективную систему управления кредитным, инвестиционным, рыночным, валютным, процентным, ликвидным, операционным, правовым, репутационным, концентрационным и иными существенными рисками.</w:t>
      </w:r>
    </w:p>
    <w:p w14:paraId="3F302AB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Система внутреннего контроля должна обеспечивать разграничение полномочий, независимость контрольных функций, предотвращение конфликта интересов, соблюдение лимитов, целевое использование средств и достоверность отчетности.</w:t>
      </w:r>
    </w:p>
    <w:p w14:paraId="35E37C55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Руководители внутреннего аудита, риск-менеджмента и комплаенс-контроля функционально подотчетны Совету директоров и вправе беспрепятственно получать информацию, необходимую для исполнения их функций.</w:t>
      </w:r>
    </w:p>
    <w:p w14:paraId="73259826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044AF0C1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27. Отчетность и раскрытие информации</w:t>
      </w:r>
    </w:p>
    <w:p w14:paraId="4A02D4D5" w14:textId="77777777" w:rsidR="00BC1281" w:rsidRPr="00BC1281" w:rsidRDefault="00BC1281" w:rsidP="00BC1281">
      <w:pPr>
        <w:rPr>
          <w:lang w:val="ru-RU"/>
        </w:rPr>
      </w:pPr>
    </w:p>
    <w:p w14:paraId="69ABDC7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Финансовый год Банка устанавливается с 1 января по 31 декабря включительно.</w:t>
      </w:r>
    </w:p>
    <w:p w14:paraId="0135F9C8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Банк ведет бухгалтерский учет и составляет финансовую отчетность в соответствии с международными стандартами финансовой отчетности и законодательством Кыргызской Республики.</w:t>
      </w:r>
    </w:p>
    <w:p w14:paraId="0EBC2FBF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Банк представляет Акционеру и Кабинету Министров Кыргызской Республики отчетность о деятельности, финансовом состоянии, рисках и результатах реализации проектов в порядке и сроки, установленные Кабинетом Министров Кыргызской Республики.</w:t>
      </w:r>
    </w:p>
    <w:p w14:paraId="64806DC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 xml:space="preserve">4. Годовой отчет Банка после утверждения Акционером представляется </w:t>
      </w:r>
      <w:proofErr w:type="spellStart"/>
      <w:r w:rsidRPr="00BF3E9E">
        <w:rPr>
          <w:rFonts w:cs="Times New Roman"/>
          <w:szCs w:val="28"/>
          <w:lang w:val="ru-RU"/>
        </w:rPr>
        <w:t>Жогорку</w:t>
      </w:r>
      <w:proofErr w:type="spellEnd"/>
      <w:r w:rsidRPr="00BF3E9E">
        <w:rPr>
          <w:rFonts w:cs="Times New Roman"/>
          <w:szCs w:val="28"/>
          <w:lang w:val="ru-RU"/>
        </w:rPr>
        <w:t xml:space="preserve"> </w:t>
      </w:r>
      <w:proofErr w:type="spellStart"/>
      <w:r w:rsidRPr="00BF3E9E">
        <w:rPr>
          <w:rFonts w:cs="Times New Roman"/>
          <w:szCs w:val="28"/>
          <w:lang w:val="ru-RU"/>
        </w:rPr>
        <w:t>Кенешу</w:t>
      </w:r>
      <w:proofErr w:type="spellEnd"/>
      <w:r w:rsidRPr="00BF3E9E">
        <w:rPr>
          <w:rFonts w:cs="Times New Roman"/>
          <w:szCs w:val="28"/>
          <w:lang w:val="ru-RU"/>
        </w:rPr>
        <w:t xml:space="preserve"> Кыргызской Республики не позднее 31 мая года, следующего за отчетным.</w:t>
      </w:r>
    </w:p>
    <w:p w14:paraId="2E015EC0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 xml:space="preserve">5. Годовой отчет, прошедшая аудит финансовая отчетность, основные показатели портфеля, отраслевая и региональная структура финансирования, сведения о просроченной задолженности и результативности проектов </w:t>
      </w:r>
      <w:r w:rsidRPr="00BF3E9E">
        <w:rPr>
          <w:rFonts w:cs="Times New Roman"/>
          <w:szCs w:val="28"/>
          <w:lang w:val="ru-RU"/>
        </w:rPr>
        <w:lastRenderedPageBreak/>
        <w:t>размещаются на официальном сайте Банка с соблюдением законодательства об охраняемой законом тайне.</w:t>
      </w:r>
    </w:p>
    <w:p w14:paraId="059CC4EB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6A3B24B0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28. Независимый аудит</w:t>
      </w:r>
    </w:p>
    <w:p w14:paraId="79FB726A" w14:textId="77777777" w:rsidR="00BC1281" w:rsidRPr="00BC1281" w:rsidRDefault="00BC1281" w:rsidP="00BC1281">
      <w:pPr>
        <w:rPr>
          <w:lang w:val="ru-RU"/>
        </w:rPr>
      </w:pPr>
    </w:p>
    <w:p w14:paraId="3E613DBA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Годовая финансовая отчетность Банка подлежит обязательному независимому аудиту в соответствии с международными стандартами аудита.</w:t>
      </w:r>
    </w:p>
    <w:p w14:paraId="3389CDBB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Аудиторская организация должна отвечать требованиям законодательства Кыргызской Республики и критериям независимости, установленным Акционером.</w:t>
      </w:r>
    </w:p>
    <w:p w14:paraId="48A64B83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Одна и та же аудиторская организация не может осуществлять обязательный аудит Банка более срока, установленного законодательством и внутренними документами Акционера.</w:t>
      </w:r>
    </w:p>
    <w:p w14:paraId="2EABAC7E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4. Оплата услуг аудитора осуществляется за счет средств Банка.</w:t>
      </w:r>
    </w:p>
    <w:p w14:paraId="0B0537B1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62363393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29. Оценка эффективности деятельности Банка</w:t>
      </w:r>
    </w:p>
    <w:p w14:paraId="54658A08" w14:textId="77777777" w:rsidR="00BC1281" w:rsidRPr="00BC1281" w:rsidRDefault="00BC1281" w:rsidP="00BC1281">
      <w:pPr>
        <w:rPr>
          <w:lang w:val="ru-RU"/>
        </w:rPr>
      </w:pPr>
    </w:p>
    <w:p w14:paraId="566D49D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Деятельность Банка оценивается не только по финансовому результату, но и по достижению показателей промышленного развития, установленных стратегией Банка и государственными программами.</w:t>
      </w:r>
    </w:p>
    <w:p w14:paraId="39B7B83E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К показателям эффективности могут относиться объем мобилизованных частных инвестиций, объем введенных производственных мощностей, рост экспорта, импортозамещение, локализация, создание рабочих мест, повышение производительности, энергоэффективность, региональный охват и возвратность средств.</w:t>
      </w:r>
    </w:p>
    <w:p w14:paraId="58240042" w14:textId="77777777" w:rsidR="00D30B1F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3. Методика оценки эффективности утверждается Кабинетом Министров Кыргызской Республики.</w:t>
      </w:r>
    </w:p>
    <w:p w14:paraId="782AC6BB" w14:textId="77777777" w:rsidR="00564433" w:rsidRPr="00BF3E9E" w:rsidRDefault="00564433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</w:p>
    <w:p w14:paraId="1C16DD36" w14:textId="77777777" w:rsidR="00D30B1F" w:rsidRDefault="00686CFC" w:rsidP="000B1ACB">
      <w:pPr>
        <w:pStyle w:val="1"/>
        <w:spacing w:before="0" w:after="0" w:line="240" w:lineRule="auto"/>
        <w:ind w:firstLine="0"/>
        <w:rPr>
          <w:rFonts w:ascii="Times New Roman" w:hAnsi="Times New Roman" w:cs="Times New Roman"/>
          <w:color w:val="auto"/>
          <w:lang w:val="ru-RU"/>
        </w:rPr>
      </w:pPr>
      <w:r w:rsidRPr="00BF3E9E">
        <w:rPr>
          <w:rFonts w:ascii="Times New Roman" w:hAnsi="Times New Roman" w:cs="Times New Roman"/>
          <w:color w:val="auto"/>
          <w:lang w:val="ru-RU"/>
        </w:rPr>
        <w:t>Глава 7. Заключительные положения</w:t>
      </w:r>
    </w:p>
    <w:p w14:paraId="34311C09" w14:textId="77777777" w:rsidR="00564433" w:rsidRPr="00564433" w:rsidRDefault="00564433" w:rsidP="00564433">
      <w:pPr>
        <w:rPr>
          <w:lang w:val="ru-RU"/>
        </w:rPr>
      </w:pPr>
    </w:p>
    <w:p w14:paraId="5B0D60AE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30. Ответственность и разрешение споров</w:t>
      </w:r>
    </w:p>
    <w:p w14:paraId="2B42E421" w14:textId="77777777" w:rsidR="00BC1281" w:rsidRPr="00BC1281" w:rsidRDefault="00BC1281" w:rsidP="00BC1281">
      <w:pPr>
        <w:rPr>
          <w:lang w:val="ru-RU"/>
        </w:rPr>
      </w:pPr>
    </w:p>
    <w:p w14:paraId="40369590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Банк, его должностные лица, получатели финансирования и иные лица несут ответственность за нарушение требований настоящего Закона и договорных обязательств в соответствии с законодательством Кыргызской Республики.</w:t>
      </w:r>
    </w:p>
    <w:p w14:paraId="09148B6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Споры, возникающие в связи с применением настоящего Закона и исполнением договоров Банка, разрешаются в порядке, установленном законодательством Кыргызской Республики и соответствующими договорами.</w:t>
      </w:r>
    </w:p>
    <w:p w14:paraId="7434E34E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lastRenderedPageBreak/>
        <w:t>Статья 31. Реорганизация и ликвидация Банка</w:t>
      </w:r>
    </w:p>
    <w:p w14:paraId="2C010EF7" w14:textId="77777777" w:rsidR="00BC1281" w:rsidRPr="00BC1281" w:rsidRDefault="00BC1281" w:rsidP="00BC1281">
      <w:pPr>
        <w:rPr>
          <w:lang w:val="ru-RU"/>
        </w:rPr>
      </w:pPr>
    </w:p>
    <w:p w14:paraId="3FA7D54C" w14:textId="77777777" w:rsidR="00D30B1F" w:rsidRDefault="00686CFC" w:rsidP="00BF3E9E">
      <w:pPr>
        <w:spacing w:line="240" w:lineRule="auto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Реорганизация или ликвидация Банка осуществляется на основании закона с обязательным определением порядка исполнения обязательств Банка, защиты прав кредиторов и возврата государственных средств.</w:t>
      </w:r>
    </w:p>
    <w:p w14:paraId="24AEADF6" w14:textId="77777777" w:rsidR="00564433" w:rsidRPr="00BF3E9E" w:rsidRDefault="00564433" w:rsidP="00BF3E9E">
      <w:pPr>
        <w:spacing w:line="240" w:lineRule="auto"/>
        <w:rPr>
          <w:rFonts w:cs="Times New Roman"/>
          <w:szCs w:val="28"/>
          <w:lang w:val="ru-RU"/>
        </w:rPr>
      </w:pPr>
    </w:p>
    <w:p w14:paraId="5C5478AD" w14:textId="77777777" w:rsidR="00D30B1F" w:rsidRDefault="00686CFC" w:rsidP="00BC128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Cs w:val="28"/>
          <w:lang w:val="ru-RU"/>
        </w:rPr>
      </w:pPr>
      <w:r w:rsidRPr="00BF3E9E">
        <w:rPr>
          <w:rFonts w:ascii="Times New Roman" w:hAnsi="Times New Roman" w:cs="Times New Roman"/>
          <w:color w:val="auto"/>
          <w:szCs w:val="28"/>
          <w:lang w:val="ru-RU"/>
        </w:rPr>
        <w:t>Статья 32. Вступление в силу настоящего Закона</w:t>
      </w:r>
    </w:p>
    <w:p w14:paraId="2FA67B89" w14:textId="77777777" w:rsidR="00BC1281" w:rsidRPr="00BC1281" w:rsidRDefault="00BC1281" w:rsidP="00BC1281">
      <w:pPr>
        <w:rPr>
          <w:lang w:val="ru-RU"/>
        </w:rPr>
      </w:pPr>
    </w:p>
    <w:p w14:paraId="20DE05D2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1. Настоящий Закон вступает в силу по истечении десяти дней со дня его официального опубликования.</w:t>
      </w:r>
    </w:p>
    <w:p w14:paraId="009214F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2. Кабинету Министров Кыргызской Республики в шестимесячный срок со дня официального опубликования настоящего Закона:</w:t>
      </w:r>
    </w:p>
    <w:p w14:paraId="7F3B3319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1) принять решение о способе создания Банка и утвердить его устав;</w:t>
      </w:r>
    </w:p>
    <w:p w14:paraId="1D245174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2) определить размер и источники формирования уставного капитала Банка;</w:t>
      </w:r>
    </w:p>
    <w:p w14:paraId="15558877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3) утвердить обязательные экономические нормативы и требования к деятельности Банка;</w:t>
      </w:r>
    </w:p>
    <w:p w14:paraId="0D60EEFC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4) утвердить порядок и критерии предоставления финансовой поддержки промышленным проектам;</w:t>
      </w:r>
    </w:p>
    <w:p w14:paraId="5ABD0466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5) привести свои нормативные правовые акты в соответствие с настоящим Законом;</w:t>
      </w:r>
    </w:p>
    <w:p w14:paraId="205EA881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6) внести в установленном порядке предложения о приведении законодательных актов Кыргызской Республики в соответствие с настоящим Законом;</w:t>
      </w:r>
    </w:p>
    <w:p w14:paraId="6A732278" w14:textId="77777777" w:rsidR="00D30B1F" w:rsidRPr="00BF3E9E" w:rsidRDefault="00686CFC" w:rsidP="00BF3E9E">
      <w:pPr>
        <w:pStyle w:val="LegalList"/>
        <w:spacing w:line="240" w:lineRule="auto"/>
        <w:ind w:left="0" w:firstLine="709"/>
        <w:rPr>
          <w:rFonts w:cs="Times New Roman"/>
          <w:szCs w:val="28"/>
          <w:lang w:val="ru-RU"/>
        </w:rPr>
      </w:pPr>
      <w:r w:rsidRPr="00BF3E9E">
        <w:rPr>
          <w:rFonts w:cs="Times New Roman"/>
          <w:szCs w:val="28"/>
          <w:lang w:val="ru-RU"/>
        </w:rPr>
        <w:t>7) принять иные меры, необходимые для реализации настоящего Закона.</w:t>
      </w:r>
    </w:p>
    <w:p w14:paraId="5DFE4BFB" w14:textId="77777777" w:rsidR="000B1ACB" w:rsidRDefault="000B1ACB" w:rsidP="00BF3E9E">
      <w:pPr>
        <w:spacing w:line="240" w:lineRule="auto"/>
        <w:rPr>
          <w:rFonts w:cs="Times New Roman"/>
          <w:szCs w:val="28"/>
          <w:lang w:val="ru-RU"/>
        </w:rPr>
      </w:pPr>
    </w:p>
    <w:p w14:paraId="7FB5B5B8" w14:textId="77777777" w:rsidR="000B1ACB" w:rsidRDefault="000B1ACB" w:rsidP="00BF3E9E">
      <w:pPr>
        <w:spacing w:line="240" w:lineRule="auto"/>
        <w:rPr>
          <w:rFonts w:cs="Times New Roman"/>
          <w:szCs w:val="28"/>
          <w:lang w:val="ru-RU"/>
        </w:rPr>
      </w:pPr>
    </w:p>
    <w:p w14:paraId="7909565E" w14:textId="77777777" w:rsidR="00D30B1F" w:rsidRPr="000B1ACB" w:rsidRDefault="00686CFC" w:rsidP="00BF3E9E">
      <w:pPr>
        <w:spacing w:line="240" w:lineRule="auto"/>
        <w:rPr>
          <w:rFonts w:cs="Times New Roman"/>
          <w:b/>
          <w:szCs w:val="28"/>
          <w:lang w:val="ru-RU"/>
        </w:rPr>
      </w:pPr>
      <w:r w:rsidRPr="000B1ACB">
        <w:rPr>
          <w:rFonts w:cs="Times New Roman"/>
          <w:b/>
          <w:szCs w:val="28"/>
          <w:lang w:val="ru-RU"/>
        </w:rPr>
        <w:t>Президент</w:t>
      </w:r>
    </w:p>
    <w:p w14:paraId="76433E2B" w14:textId="77777777" w:rsidR="00D30B1F" w:rsidRPr="000B1ACB" w:rsidRDefault="00686CFC" w:rsidP="00BF3E9E">
      <w:pPr>
        <w:spacing w:line="240" w:lineRule="auto"/>
        <w:rPr>
          <w:rFonts w:cs="Times New Roman"/>
          <w:b/>
          <w:szCs w:val="28"/>
          <w:lang w:val="ru-RU"/>
        </w:rPr>
      </w:pPr>
      <w:r w:rsidRPr="000B1ACB">
        <w:rPr>
          <w:rFonts w:cs="Times New Roman"/>
          <w:b/>
          <w:szCs w:val="28"/>
          <w:lang w:val="ru-RU"/>
        </w:rPr>
        <w:t xml:space="preserve">Кыргызской Республики                                      </w:t>
      </w:r>
      <w:r w:rsidR="00382F59">
        <w:rPr>
          <w:rFonts w:cs="Times New Roman"/>
          <w:b/>
          <w:szCs w:val="28"/>
          <w:lang w:val="ru-RU"/>
        </w:rPr>
        <w:tab/>
      </w:r>
      <w:r w:rsidRPr="000B1ACB">
        <w:rPr>
          <w:rFonts w:cs="Times New Roman"/>
          <w:b/>
          <w:szCs w:val="28"/>
          <w:lang w:val="ru-RU"/>
        </w:rPr>
        <w:t xml:space="preserve">С.Н. </w:t>
      </w:r>
      <w:proofErr w:type="spellStart"/>
      <w:r w:rsidRPr="000B1ACB">
        <w:rPr>
          <w:rFonts w:cs="Times New Roman"/>
          <w:b/>
          <w:szCs w:val="28"/>
          <w:lang w:val="ru-RU"/>
        </w:rPr>
        <w:t>Жапаров</w:t>
      </w:r>
      <w:proofErr w:type="spellEnd"/>
    </w:p>
    <w:sectPr w:rsidR="00D30B1F" w:rsidRPr="000B1ACB" w:rsidSect="00941354">
      <w:headerReference w:type="default" r:id="rId8"/>
      <w:pgSz w:w="12240" w:h="15840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578BDF" w14:textId="77777777" w:rsidR="00FF6B5D" w:rsidRDefault="00FF6B5D">
      <w:pPr>
        <w:spacing w:line="240" w:lineRule="auto"/>
      </w:pPr>
      <w:r>
        <w:separator/>
      </w:r>
    </w:p>
  </w:endnote>
  <w:endnote w:type="continuationSeparator" w:id="0">
    <w:p w14:paraId="45D67831" w14:textId="77777777" w:rsidR="00FF6B5D" w:rsidRDefault="00FF6B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7B732" w14:textId="77777777" w:rsidR="00FF6B5D" w:rsidRDefault="00FF6B5D">
      <w:pPr>
        <w:spacing w:line="240" w:lineRule="auto"/>
      </w:pPr>
      <w:r>
        <w:separator/>
      </w:r>
    </w:p>
  </w:footnote>
  <w:footnote w:type="continuationSeparator" w:id="0">
    <w:p w14:paraId="406281F4" w14:textId="77777777" w:rsidR="00FF6B5D" w:rsidRDefault="00FF6B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43824801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41BFDA5D" w14:textId="77777777" w:rsidR="00C26951" w:rsidRPr="00C26951" w:rsidRDefault="00C26951" w:rsidP="00C26951">
        <w:pPr>
          <w:pStyle w:val="a5"/>
          <w:jc w:val="center"/>
          <w:rPr>
            <w:sz w:val="20"/>
          </w:rPr>
        </w:pPr>
        <w:r w:rsidRPr="00C26951">
          <w:rPr>
            <w:sz w:val="20"/>
          </w:rPr>
          <w:fldChar w:fldCharType="begin"/>
        </w:r>
        <w:r w:rsidRPr="00C26951">
          <w:rPr>
            <w:sz w:val="20"/>
          </w:rPr>
          <w:instrText>PAGE   \* MERGEFORMAT</w:instrText>
        </w:r>
        <w:r w:rsidRPr="00C26951">
          <w:rPr>
            <w:sz w:val="20"/>
          </w:rPr>
          <w:fldChar w:fldCharType="separate"/>
        </w:r>
        <w:r w:rsidR="00491D9D" w:rsidRPr="00491D9D">
          <w:rPr>
            <w:noProof/>
            <w:sz w:val="20"/>
            <w:lang w:val="ru-RU"/>
          </w:rPr>
          <w:t>15</w:t>
        </w:r>
        <w:r w:rsidRPr="00C26951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ACB"/>
    <w:rsid w:val="0015074B"/>
    <w:rsid w:val="00190C31"/>
    <w:rsid w:val="001F6853"/>
    <w:rsid w:val="0025639D"/>
    <w:rsid w:val="0029639D"/>
    <w:rsid w:val="00326F90"/>
    <w:rsid w:val="00382F59"/>
    <w:rsid w:val="004640B3"/>
    <w:rsid w:val="00491054"/>
    <w:rsid w:val="00491D9D"/>
    <w:rsid w:val="004B54C8"/>
    <w:rsid w:val="0050218C"/>
    <w:rsid w:val="00506B01"/>
    <w:rsid w:val="00564433"/>
    <w:rsid w:val="005E7B2E"/>
    <w:rsid w:val="00686CFC"/>
    <w:rsid w:val="007E00AA"/>
    <w:rsid w:val="008F40F0"/>
    <w:rsid w:val="00941354"/>
    <w:rsid w:val="009E276C"/>
    <w:rsid w:val="00AA1D8D"/>
    <w:rsid w:val="00AF1B98"/>
    <w:rsid w:val="00B167D7"/>
    <w:rsid w:val="00B47730"/>
    <w:rsid w:val="00BC1281"/>
    <w:rsid w:val="00BF3E9E"/>
    <w:rsid w:val="00C26951"/>
    <w:rsid w:val="00C66D5E"/>
    <w:rsid w:val="00CB0664"/>
    <w:rsid w:val="00D30B1F"/>
    <w:rsid w:val="00D67324"/>
    <w:rsid w:val="00E43864"/>
    <w:rsid w:val="00F058CA"/>
    <w:rsid w:val="00F951E9"/>
    <w:rsid w:val="00FC693F"/>
    <w:rsid w:val="00FF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7EB52D"/>
  <w14:defaultImageDpi w14:val="330"/>
  <w15:docId w15:val="{F63B1ED3-C281-4C78-9D1E-BF680E0A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 w:after="6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80" w:after="4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qFormat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List">
    <w:name w:val="Legal List"/>
    <w:pPr>
      <w:spacing w:after="0"/>
      <w:ind w:left="397" w:hanging="397"/>
      <w:jc w:val="both"/>
    </w:pPr>
    <w:rPr>
      <w:rFonts w:ascii="Times New Roman" w:eastAsia="Times New Roman" w:hAnsi="Times New Roman"/>
      <w:sz w:val="28"/>
    </w:rPr>
  </w:style>
  <w:style w:type="paragraph" w:styleId="aff8">
    <w:name w:val="Balloon Text"/>
    <w:basedOn w:val="a1"/>
    <w:link w:val="aff9"/>
    <w:uiPriority w:val="99"/>
    <w:semiHidden/>
    <w:unhideWhenUsed/>
    <w:rsid w:val="00F95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951E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7E0146-19F3-4373-9A7F-5EA0F900B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15</Pages>
  <Words>4015</Words>
  <Characters>22889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Закона о Банке развития промышленности Кыргызской Республики</vt:lpstr>
      <vt:lpstr/>
    </vt:vector>
  </TitlesOfParts>
  <Manager/>
  <Company/>
  <LinksUpToDate>false</LinksUpToDate>
  <CharactersWithSpaces>26851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Закона о Банке развития промышленности Кыргызской Республики</dc:title>
  <dc:subject>Аналитическая записка и проект закона</dc:subject>
  <dc:creator/>
  <cp:keywords/>
  <dc:description>generated by python-docx</dc:description>
  <cp:lastModifiedBy>Пользователь</cp:lastModifiedBy>
  <cp:revision>12</cp:revision>
  <cp:lastPrinted>2026-10-19T05:05:00Z</cp:lastPrinted>
  <dcterms:created xsi:type="dcterms:W3CDTF">2013-12-23T23:15:00Z</dcterms:created>
  <dcterms:modified xsi:type="dcterms:W3CDTF">2026-10-28T13:15:00Z</dcterms:modified>
  <cp:category/>
</cp:coreProperties>
</file>