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09D" w:rsidRPr="00A0009D" w:rsidRDefault="00A0009D" w:rsidP="0023459F">
      <w:pPr>
        <w:spacing w:after="0" w:line="240" w:lineRule="auto"/>
        <w:jc w:val="center"/>
        <w:rPr>
          <w:rFonts w:ascii="Times New Roman" w:eastAsia="Calibri" w:hAnsi="Times New Roman" w:cs="Times New Roman"/>
          <w:bCs w:val="0"/>
          <w:i w:val="0"/>
          <w:iCs w:val="0"/>
          <w:sz w:val="28"/>
          <w:szCs w:val="28"/>
          <w:lang w:eastAsia="en-US"/>
        </w:rPr>
      </w:pPr>
      <w:r w:rsidRPr="00A0009D">
        <w:rPr>
          <w:rFonts w:ascii="Times New Roman" w:eastAsia="Calibri" w:hAnsi="Times New Roman" w:cs="Times New Roman"/>
          <w:bCs w:val="0"/>
          <w:i w:val="0"/>
          <w:iCs w:val="0"/>
          <w:sz w:val="28"/>
          <w:szCs w:val="28"/>
          <w:lang w:eastAsia="en-US"/>
        </w:rPr>
        <w:t>СПРАВКА – ОБОСНОВАНИЕ</w:t>
      </w:r>
    </w:p>
    <w:p w:rsidR="0034780C" w:rsidRDefault="00A0009D" w:rsidP="0034780C">
      <w:pPr>
        <w:spacing w:after="0" w:line="240" w:lineRule="auto"/>
        <w:jc w:val="center"/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</w:pPr>
      <w:r w:rsidRPr="00A0009D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к проекту </w:t>
      </w:r>
      <w:bookmarkStart w:id="0" w:name="_Hlk181638010"/>
      <w:r w:rsidR="0034780C" w:rsidRP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>У</w:t>
      </w:r>
      <w:r w:rsid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 xml:space="preserve">каза </w:t>
      </w:r>
      <w:r w:rsidR="0034780C" w:rsidRP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>П</w:t>
      </w:r>
      <w:r w:rsid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>резидента</w:t>
      </w:r>
      <w:r w:rsidR="0034780C" w:rsidRP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 xml:space="preserve"> К</w:t>
      </w:r>
      <w:r w:rsid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 xml:space="preserve">ыргызской </w:t>
      </w:r>
      <w:r w:rsidR="0034780C" w:rsidRP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>Р</w:t>
      </w:r>
      <w:r w:rsid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>еспублики</w:t>
      </w:r>
    </w:p>
    <w:p w:rsidR="0034780C" w:rsidRPr="0034780C" w:rsidRDefault="0034780C" w:rsidP="0034780C">
      <w:pPr>
        <w:tabs>
          <w:tab w:val="left" w:pos="9071"/>
        </w:tabs>
        <w:spacing w:after="0" w:line="240" w:lineRule="auto"/>
        <w:jc w:val="center"/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>«</w:t>
      </w:r>
      <w:r w:rsidRPr="0034780C"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>О мерах по легализации механических транспортных средств (мопеды, мотоциклы, самоходные технические машины и другие транспортные средства, имеющие аналогичные технические характеристики)</w:t>
      </w:r>
      <w:r>
        <w:rPr>
          <w:rFonts w:ascii="Times New Roman" w:eastAsia="Arial" w:hAnsi="Times New Roman" w:cs="Times New Roman"/>
          <w:bCs w:val="0"/>
          <w:i w:val="0"/>
          <w:iCs w:val="0"/>
          <w:color w:val="000000"/>
          <w:sz w:val="28"/>
          <w:szCs w:val="28"/>
        </w:rPr>
        <w:t>»</w:t>
      </w:r>
    </w:p>
    <w:p w:rsidR="00A0009D" w:rsidRPr="00A0009D" w:rsidRDefault="00A0009D" w:rsidP="0034780C">
      <w:pPr>
        <w:spacing w:after="0" w:line="240" w:lineRule="auto"/>
        <w:ind w:right="-1"/>
        <w:jc w:val="center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bookmarkEnd w:id="0"/>
    <w:p w:rsidR="00A0009D" w:rsidRPr="00A0009D" w:rsidRDefault="00A0009D" w:rsidP="00A000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  <w:shd w:val="clear" w:color="auto" w:fill="FFFFFF"/>
          <w:lang w:eastAsia="en-US"/>
        </w:rPr>
      </w:pPr>
      <w:r w:rsidRPr="00A0009D">
        <w:rPr>
          <w:rFonts w:ascii="Times New Roman" w:eastAsia="Calibri" w:hAnsi="Times New Roman" w:cs="Times New Roman"/>
          <w:i w:val="0"/>
          <w:iCs w:val="0"/>
          <w:sz w:val="28"/>
          <w:szCs w:val="28"/>
          <w:shd w:val="clear" w:color="auto" w:fill="FFFFFF"/>
          <w:lang w:eastAsia="en-US"/>
        </w:rPr>
        <w:t>Цель и задача</w:t>
      </w:r>
    </w:p>
    <w:p w:rsidR="007C0D54" w:rsidRPr="007C0D54" w:rsidRDefault="00A0009D" w:rsidP="007C0D54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proofErr w:type="gramStart"/>
      <w:r w:rsidRPr="007C0D54">
        <w:rPr>
          <w:sz w:val="28"/>
          <w:szCs w:val="28"/>
        </w:rPr>
        <w:t xml:space="preserve">Целью проекта </w:t>
      </w:r>
      <w:r w:rsidR="007C0D54" w:rsidRPr="007C0D54">
        <w:rPr>
          <w:rFonts w:eastAsia="Arial"/>
          <w:color w:val="000000"/>
          <w:sz w:val="28"/>
          <w:szCs w:val="28"/>
        </w:rPr>
        <w:t>У</w:t>
      </w:r>
      <w:r w:rsidR="007C0D54" w:rsidRPr="007C0D54">
        <w:rPr>
          <w:rFonts w:eastAsia="Arial"/>
          <w:bCs/>
          <w:iCs/>
          <w:color w:val="000000"/>
          <w:sz w:val="28"/>
          <w:szCs w:val="28"/>
        </w:rPr>
        <w:t xml:space="preserve">каза </w:t>
      </w:r>
      <w:r w:rsidR="007C0D54" w:rsidRPr="0034780C">
        <w:rPr>
          <w:rFonts w:eastAsia="Arial"/>
          <w:color w:val="000000"/>
          <w:sz w:val="28"/>
          <w:szCs w:val="28"/>
        </w:rPr>
        <w:t>П</w:t>
      </w:r>
      <w:r w:rsidR="007C0D54" w:rsidRPr="007C0D54">
        <w:rPr>
          <w:rFonts w:eastAsia="Arial"/>
          <w:bCs/>
          <w:iCs/>
          <w:color w:val="000000"/>
          <w:sz w:val="28"/>
          <w:szCs w:val="28"/>
        </w:rPr>
        <w:t>резидента</w:t>
      </w:r>
      <w:r w:rsidR="007C0D54" w:rsidRPr="0034780C">
        <w:rPr>
          <w:rFonts w:eastAsia="Arial"/>
          <w:color w:val="000000"/>
          <w:sz w:val="28"/>
          <w:szCs w:val="28"/>
        </w:rPr>
        <w:t xml:space="preserve"> К</w:t>
      </w:r>
      <w:r w:rsidR="007C0D54" w:rsidRPr="007C0D54">
        <w:rPr>
          <w:rFonts w:eastAsia="Arial"/>
          <w:bCs/>
          <w:iCs/>
          <w:color w:val="000000"/>
          <w:sz w:val="28"/>
          <w:szCs w:val="28"/>
        </w:rPr>
        <w:t xml:space="preserve">ыргызской </w:t>
      </w:r>
      <w:r w:rsidR="007C0D54" w:rsidRPr="0034780C">
        <w:rPr>
          <w:rFonts w:eastAsia="Arial"/>
          <w:color w:val="000000"/>
          <w:sz w:val="28"/>
          <w:szCs w:val="28"/>
        </w:rPr>
        <w:t>Р</w:t>
      </w:r>
      <w:r w:rsidR="007C0D54" w:rsidRPr="007C0D54">
        <w:rPr>
          <w:rFonts w:eastAsia="Arial"/>
          <w:bCs/>
          <w:iCs/>
          <w:color w:val="000000"/>
          <w:sz w:val="28"/>
          <w:szCs w:val="28"/>
        </w:rPr>
        <w:t>еспублики «</w:t>
      </w:r>
      <w:r w:rsidR="007C0D54" w:rsidRPr="0034780C">
        <w:rPr>
          <w:rFonts w:eastAsia="Arial"/>
          <w:color w:val="000000"/>
          <w:sz w:val="28"/>
          <w:szCs w:val="28"/>
        </w:rPr>
        <w:t>О мерах по легализации механических транспортных средств (мопеды, мотоциклы, самоходные технические машины и другие транспортные средства, имеющие аналогичные технические характеристики)</w:t>
      </w:r>
      <w:r w:rsidR="007C0D54" w:rsidRPr="007C0D54">
        <w:rPr>
          <w:rFonts w:eastAsia="Arial"/>
          <w:bCs/>
          <w:iCs/>
          <w:color w:val="000000"/>
          <w:sz w:val="28"/>
          <w:szCs w:val="28"/>
        </w:rPr>
        <w:t>»</w:t>
      </w:r>
      <w:r w:rsidR="007C0D54">
        <w:rPr>
          <w:rFonts w:eastAsia="Arial"/>
          <w:bCs/>
          <w:iCs/>
          <w:color w:val="000000"/>
          <w:sz w:val="28"/>
          <w:szCs w:val="28"/>
        </w:rPr>
        <w:t xml:space="preserve"> (далее – механические транспортные средства) </w:t>
      </w:r>
      <w:r w:rsidR="007C0D54" w:rsidRPr="007C0D54">
        <w:rPr>
          <w:sz w:val="28"/>
          <w:szCs w:val="28"/>
        </w:rPr>
        <w:t>является</w:t>
      </w:r>
      <w:r w:rsidR="007C0D54" w:rsidRPr="007C0D54">
        <w:rPr>
          <w:color w:val="0D0D0D"/>
          <w:sz w:val="28"/>
          <w:szCs w:val="28"/>
        </w:rPr>
        <w:t xml:space="preserve"> вопрос правового оформления и государственной регистрации отдельных категорий </w:t>
      </w:r>
      <w:r w:rsidR="007C0D54">
        <w:rPr>
          <w:color w:val="0D0D0D"/>
          <w:sz w:val="28"/>
          <w:szCs w:val="28"/>
        </w:rPr>
        <w:t xml:space="preserve">механических </w:t>
      </w:r>
      <w:r w:rsidR="007C0D54" w:rsidRPr="007C0D54">
        <w:rPr>
          <w:color w:val="0D0D0D"/>
          <w:sz w:val="28"/>
          <w:szCs w:val="28"/>
        </w:rPr>
        <w:t>транспортных средств, находящихся во владении граждан и организаций, но не имеющих полного комплекта документов, необходимого для прохождения регистрационных процедур в</w:t>
      </w:r>
      <w:proofErr w:type="gramEnd"/>
      <w:r w:rsidR="007C0D54" w:rsidRPr="007C0D54">
        <w:rPr>
          <w:color w:val="0D0D0D"/>
          <w:sz w:val="28"/>
          <w:szCs w:val="28"/>
        </w:rPr>
        <w:t xml:space="preserve"> </w:t>
      </w:r>
      <w:proofErr w:type="gramStart"/>
      <w:r w:rsidR="007C0D54" w:rsidRPr="007C0D54">
        <w:rPr>
          <w:color w:val="0D0D0D"/>
          <w:sz w:val="28"/>
          <w:szCs w:val="28"/>
        </w:rPr>
        <w:t>общем</w:t>
      </w:r>
      <w:proofErr w:type="gramEnd"/>
      <w:r w:rsidR="007C0D54" w:rsidRPr="007C0D54">
        <w:rPr>
          <w:color w:val="0D0D0D"/>
          <w:sz w:val="28"/>
          <w:szCs w:val="28"/>
        </w:rPr>
        <w:t xml:space="preserve"> порядке.</w:t>
      </w:r>
    </w:p>
    <w:p w:rsidR="0054396E" w:rsidRPr="0054396E" w:rsidRDefault="0054396E" w:rsidP="005439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</w:pPr>
      <w:r w:rsidRPr="0054396E">
        <w:rPr>
          <w:rFonts w:ascii="Times New Roman" w:hAnsi="Times New Roman" w:cs="Times New Roman"/>
          <w:b w:val="0"/>
          <w:i w:val="0"/>
          <w:color w:val="0D0D0D"/>
          <w:sz w:val="28"/>
          <w:szCs w:val="28"/>
          <w:shd w:val="clear" w:color="auto" w:fill="FCFCFC"/>
        </w:rPr>
        <w:t>В рамках реализации задач проекта будут осуществлены меры, направленные на повышение безопасности дорожного движения и совершенствование е</w:t>
      </w:r>
      <w:r>
        <w:rPr>
          <w:rFonts w:ascii="Times New Roman" w:hAnsi="Times New Roman" w:cs="Times New Roman"/>
          <w:b w:val="0"/>
          <w:i w:val="0"/>
          <w:color w:val="0D0D0D"/>
          <w:sz w:val="28"/>
          <w:szCs w:val="28"/>
          <w:shd w:val="clear" w:color="auto" w:fill="FCFCFC"/>
        </w:rPr>
        <w:t>е</w:t>
      </w:r>
      <w:r w:rsidRPr="0054396E">
        <w:rPr>
          <w:rFonts w:ascii="Times New Roman" w:hAnsi="Times New Roman" w:cs="Times New Roman"/>
          <w:b w:val="0"/>
          <w:i w:val="0"/>
          <w:color w:val="0D0D0D"/>
          <w:sz w:val="28"/>
          <w:szCs w:val="28"/>
          <w:shd w:val="clear" w:color="auto" w:fill="FCFCFC"/>
        </w:rPr>
        <w:t xml:space="preserve"> организации</w:t>
      </w:r>
      <w:r>
        <w:rPr>
          <w:rFonts w:ascii="Times New Roman" w:hAnsi="Times New Roman" w:cs="Times New Roman"/>
          <w:b w:val="0"/>
          <w:i w:val="0"/>
          <w:color w:val="0D0D0D"/>
          <w:sz w:val="28"/>
          <w:szCs w:val="28"/>
          <w:shd w:val="clear" w:color="auto" w:fill="FCFCFC"/>
        </w:rPr>
        <w:t>.</w:t>
      </w:r>
    </w:p>
    <w:p w:rsidR="0054396E" w:rsidRPr="00334B27" w:rsidRDefault="0054396E" w:rsidP="00AA2C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</w:pPr>
      <w:r w:rsidRPr="00334B27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  <w:t>Описательная часть</w:t>
      </w:r>
    </w:p>
    <w:p w:rsidR="00AA2CC0" w:rsidRPr="00AA2CC0" w:rsidRDefault="00AA2CC0" w:rsidP="00AA2CC0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r w:rsidRPr="00AA2CC0">
        <w:rPr>
          <w:color w:val="0D0D0D"/>
          <w:sz w:val="28"/>
          <w:szCs w:val="28"/>
        </w:rPr>
        <w:t xml:space="preserve">До </w:t>
      </w:r>
      <w:r>
        <w:rPr>
          <w:color w:val="0D0D0D"/>
          <w:sz w:val="28"/>
          <w:szCs w:val="28"/>
        </w:rPr>
        <w:t>определенного времени</w:t>
      </w:r>
      <w:r w:rsidRPr="00AA2CC0">
        <w:rPr>
          <w:color w:val="0D0D0D"/>
          <w:sz w:val="28"/>
          <w:szCs w:val="28"/>
        </w:rPr>
        <w:t xml:space="preserve"> значительное количество </w:t>
      </w:r>
      <w:r>
        <w:rPr>
          <w:color w:val="0D0D0D"/>
          <w:sz w:val="28"/>
          <w:szCs w:val="28"/>
        </w:rPr>
        <w:t>указанных механических транспортных средств</w:t>
      </w:r>
      <w:r w:rsidRPr="00AA2CC0">
        <w:rPr>
          <w:color w:val="0D0D0D"/>
          <w:sz w:val="28"/>
          <w:szCs w:val="28"/>
        </w:rPr>
        <w:t>, ввозилось на территорию Кыргызской Республики через государственную границу в качестве товаров. В связи с особенностями действовавшего на тот момент правового регулирования указанные транспортные средства в отдельных случаях не проходили государственную регистрацию в порядке, предусмотренном для механических транспортных средств, что привело к наличию значительного количества единиц такой техники, не состоящих на государственном учёте.</w:t>
      </w:r>
    </w:p>
    <w:p w:rsidR="00AA2CC0" w:rsidRPr="00AA2CC0" w:rsidRDefault="00AA2CC0" w:rsidP="00AA2CC0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r w:rsidRPr="00AA2CC0">
        <w:rPr>
          <w:color w:val="0D0D0D"/>
          <w:sz w:val="28"/>
          <w:szCs w:val="28"/>
        </w:rPr>
        <w:t xml:space="preserve">Вместе с тем использование </w:t>
      </w:r>
      <w:r>
        <w:rPr>
          <w:color w:val="0D0D0D"/>
          <w:sz w:val="28"/>
          <w:szCs w:val="28"/>
        </w:rPr>
        <w:t>данных механических</w:t>
      </w:r>
      <w:r w:rsidRPr="00AA2CC0">
        <w:rPr>
          <w:color w:val="0D0D0D"/>
          <w:sz w:val="28"/>
          <w:szCs w:val="28"/>
        </w:rPr>
        <w:t xml:space="preserve"> транспортных сре</w:t>
      </w:r>
      <w:proofErr w:type="gramStart"/>
      <w:r w:rsidRPr="00AA2CC0">
        <w:rPr>
          <w:color w:val="0D0D0D"/>
          <w:sz w:val="28"/>
          <w:szCs w:val="28"/>
        </w:rPr>
        <w:t>дств в д</w:t>
      </w:r>
      <w:proofErr w:type="gramEnd"/>
      <w:r w:rsidRPr="00AA2CC0">
        <w:rPr>
          <w:color w:val="0D0D0D"/>
          <w:sz w:val="28"/>
          <w:szCs w:val="28"/>
        </w:rPr>
        <w:t>орожном движении непосредственно связано с необходимостью соблюдения требований</w:t>
      </w:r>
      <w:r>
        <w:rPr>
          <w:color w:val="0D0D0D"/>
          <w:sz w:val="28"/>
          <w:szCs w:val="28"/>
        </w:rPr>
        <w:t xml:space="preserve"> Правил дорожного движения с целью обеспечения безопасности дорожно</w:t>
      </w:r>
      <w:r w:rsidRPr="00AA2CC0">
        <w:rPr>
          <w:color w:val="0D0D0D"/>
          <w:sz w:val="28"/>
          <w:szCs w:val="28"/>
        </w:rPr>
        <w:t xml:space="preserve">го движения. Отсутствие надлежащего государственного учёта указанных транспортных средств затрудняет их идентификацию, установление принадлежности конкретным владельцам, а также осуществление </w:t>
      </w:r>
      <w:proofErr w:type="gramStart"/>
      <w:r w:rsidRPr="00AA2CC0">
        <w:rPr>
          <w:color w:val="0D0D0D"/>
          <w:sz w:val="28"/>
          <w:szCs w:val="28"/>
        </w:rPr>
        <w:t>контроля за</w:t>
      </w:r>
      <w:proofErr w:type="gramEnd"/>
      <w:r w:rsidRPr="00AA2CC0">
        <w:rPr>
          <w:color w:val="0D0D0D"/>
          <w:sz w:val="28"/>
          <w:szCs w:val="28"/>
        </w:rPr>
        <w:t xml:space="preserve"> соблюдением требований законодательства при их эксплуатации.</w:t>
      </w:r>
    </w:p>
    <w:p w:rsidR="00AA2CC0" w:rsidRPr="00AA2CC0" w:rsidRDefault="00AA2CC0" w:rsidP="00AA2CC0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r w:rsidRPr="00AA2CC0">
        <w:rPr>
          <w:color w:val="0D0D0D"/>
          <w:sz w:val="28"/>
          <w:szCs w:val="28"/>
        </w:rPr>
        <w:t xml:space="preserve">В этой связи принятие мер, направленных на легализацию и последующую государственную регистрацию указанной категории транспортных средств, обусловлено необходимостью формирования единой системы государственного учёта, обеспечения идентификации </w:t>
      </w:r>
      <w:r>
        <w:rPr>
          <w:color w:val="0D0D0D"/>
          <w:sz w:val="28"/>
          <w:szCs w:val="28"/>
        </w:rPr>
        <w:t xml:space="preserve">механических </w:t>
      </w:r>
      <w:r w:rsidRPr="00AA2CC0">
        <w:rPr>
          <w:color w:val="0D0D0D"/>
          <w:sz w:val="28"/>
          <w:szCs w:val="28"/>
        </w:rPr>
        <w:t xml:space="preserve">транспортных средств и их владельцев, а также создания </w:t>
      </w:r>
      <w:r w:rsidRPr="00AA2CC0">
        <w:rPr>
          <w:color w:val="0D0D0D"/>
          <w:sz w:val="28"/>
          <w:szCs w:val="28"/>
        </w:rPr>
        <w:lastRenderedPageBreak/>
        <w:t xml:space="preserve">надлежащих условий для осуществления государственного </w:t>
      </w:r>
      <w:proofErr w:type="gramStart"/>
      <w:r w:rsidRPr="00AA2CC0">
        <w:rPr>
          <w:color w:val="0D0D0D"/>
          <w:sz w:val="28"/>
          <w:szCs w:val="28"/>
        </w:rPr>
        <w:t>контроля за</w:t>
      </w:r>
      <w:proofErr w:type="gramEnd"/>
      <w:r w:rsidRPr="00AA2CC0">
        <w:rPr>
          <w:color w:val="0D0D0D"/>
          <w:sz w:val="28"/>
          <w:szCs w:val="28"/>
        </w:rPr>
        <w:t xml:space="preserve"> соблюдением установленных правил дорожного движения.</w:t>
      </w:r>
    </w:p>
    <w:p w:rsidR="00AA2CC0" w:rsidRPr="00AA2CC0" w:rsidRDefault="00AA2CC0" w:rsidP="00AA2CC0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proofErr w:type="gramStart"/>
      <w:r w:rsidRPr="00AA2CC0">
        <w:rPr>
          <w:color w:val="0D0D0D"/>
          <w:sz w:val="28"/>
          <w:szCs w:val="28"/>
        </w:rPr>
        <w:t>Правовой основой для реализации указанных мер является Закон Кыргызской Республики «О внесении изменений в некоторые законодательные акты Кыргызской Республики по вопросам обеспечения б</w:t>
      </w:r>
      <w:r>
        <w:rPr>
          <w:color w:val="0D0D0D"/>
          <w:sz w:val="28"/>
          <w:szCs w:val="28"/>
        </w:rPr>
        <w:t>езопасности дорожного движения»</w:t>
      </w:r>
      <w:r w:rsidRPr="00AA2CC0">
        <w:rPr>
          <w:color w:val="0D0D0D"/>
          <w:sz w:val="28"/>
          <w:szCs w:val="28"/>
        </w:rPr>
        <w:t xml:space="preserve"> от 5 июня 2026 года № 81</w:t>
      </w:r>
      <w:r>
        <w:rPr>
          <w:color w:val="0D0D0D"/>
          <w:sz w:val="28"/>
          <w:szCs w:val="28"/>
        </w:rPr>
        <w:t>,</w:t>
      </w:r>
      <w:r w:rsidRPr="00AA2CC0">
        <w:rPr>
          <w:color w:val="0D0D0D"/>
          <w:sz w:val="28"/>
          <w:szCs w:val="28"/>
        </w:rPr>
        <w:t xml:space="preserve"> которым внесены изменения в </w:t>
      </w:r>
      <w:r>
        <w:rPr>
          <w:color w:val="0D0D0D"/>
          <w:sz w:val="28"/>
          <w:szCs w:val="28"/>
        </w:rPr>
        <w:t>Закон Кыргызской Республик</w:t>
      </w:r>
      <w:r w:rsidR="004215D4">
        <w:rPr>
          <w:color w:val="0D0D0D"/>
          <w:sz w:val="28"/>
          <w:szCs w:val="28"/>
        </w:rPr>
        <w:t>и</w:t>
      </w:r>
      <w:r>
        <w:rPr>
          <w:color w:val="0D0D0D"/>
          <w:sz w:val="28"/>
          <w:szCs w:val="28"/>
        </w:rPr>
        <w:t xml:space="preserve"> «О дорожном движении в Кыргызской Республике»</w:t>
      </w:r>
      <w:r w:rsidRPr="00AA2CC0">
        <w:rPr>
          <w:color w:val="0D0D0D"/>
          <w:sz w:val="28"/>
          <w:szCs w:val="28"/>
        </w:rPr>
        <w:t xml:space="preserve">, регулирующее вопросы </w:t>
      </w:r>
      <w:r w:rsidR="004215D4">
        <w:rPr>
          <w:color w:val="0D0D0D"/>
          <w:sz w:val="28"/>
          <w:szCs w:val="28"/>
        </w:rPr>
        <w:t xml:space="preserve">обязательной </w:t>
      </w:r>
      <w:r w:rsidRPr="00AA2CC0">
        <w:rPr>
          <w:color w:val="0D0D0D"/>
          <w:sz w:val="28"/>
          <w:szCs w:val="28"/>
        </w:rPr>
        <w:t xml:space="preserve">государственной регистрации </w:t>
      </w:r>
      <w:r w:rsidR="00A93B02">
        <w:rPr>
          <w:color w:val="0D0D0D"/>
          <w:sz w:val="28"/>
          <w:szCs w:val="28"/>
        </w:rPr>
        <w:t xml:space="preserve">данной категории </w:t>
      </w:r>
      <w:r w:rsidR="004215D4">
        <w:rPr>
          <w:color w:val="0D0D0D"/>
          <w:sz w:val="28"/>
          <w:szCs w:val="28"/>
        </w:rPr>
        <w:t xml:space="preserve">механических </w:t>
      </w:r>
      <w:r w:rsidRPr="00AA2CC0">
        <w:rPr>
          <w:color w:val="0D0D0D"/>
          <w:sz w:val="28"/>
          <w:szCs w:val="28"/>
        </w:rPr>
        <w:t>транспортных средств и допуска граждан к управлению ими</w:t>
      </w:r>
      <w:proofErr w:type="gramEnd"/>
      <w:r w:rsidRPr="00AA2CC0">
        <w:rPr>
          <w:color w:val="0D0D0D"/>
          <w:sz w:val="28"/>
          <w:szCs w:val="28"/>
        </w:rPr>
        <w:t xml:space="preserve">. В частности, указанным Законом уточнено понятие мопеда, а также предусмотрено распространение требований государственной регистрации на мопеды, </w:t>
      </w:r>
      <w:proofErr w:type="spellStart"/>
      <w:r w:rsidRPr="00AA2CC0">
        <w:rPr>
          <w:color w:val="0D0D0D"/>
          <w:sz w:val="28"/>
          <w:szCs w:val="28"/>
        </w:rPr>
        <w:t>мокики</w:t>
      </w:r>
      <w:proofErr w:type="spellEnd"/>
      <w:r w:rsidRPr="00AA2CC0">
        <w:rPr>
          <w:color w:val="0D0D0D"/>
          <w:sz w:val="28"/>
          <w:szCs w:val="28"/>
        </w:rPr>
        <w:t xml:space="preserve">, мотороллеры, скутеры, </w:t>
      </w:r>
      <w:proofErr w:type="spellStart"/>
      <w:r w:rsidRPr="00AA2CC0">
        <w:rPr>
          <w:color w:val="0D0D0D"/>
          <w:sz w:val="28"/>
          <w:szCs w:val="28"/>
        </w:rPr>
        <w:t>электроскутеры</w:t>
      </w:r>
      <w:proofErr w:type="spellEnd"/>
      <w:r w:rsidRPr="00AA2CC0">
        <w:rPr>
          <w:color w:val="0D0D0D"/>
          <w:sz w:val="28"/>
          <w:szCs w:val="28"/>
        </w:rPr>
        <w:t xml:space="preserve"> и иные транспортные средства с аналогичными техническими характеристиками.</w:t>
      </w:r>
    </w:p>
    <w:p w:rsidR="00AA2CC0" w:rsidRPr="00AA2CC0" w:rsidRDefault="00AA2CC0" w:rsidP="00AA2CC0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r w:rsidRPr="00AA2CC0">
        <w:rPr>
          <w:color w:val="0D0D0D"/>
          <w:sz w:val="28"/>
          <w:szCs w:val="28"/>
        </w:rPr>
        <w:t>Кроме того, законодательные изменения предусматривают требования, связанные с получением права управления транспортными средствами подкатегории «А</w:t>
      </w:r>
      <w:proofErr w:type="gramStart"/>
      <w:r w:rsidRPr="00AA2CC0">
        <w:rPr>
          <w:color w:val="0D0D0D"/>
          <w:sz w:val="28"/>
          <w:szCs w:val="28"/>
        </w:rPr>
        <w:t>1</w:t>
      </w:r>
      <w:proofErr w:type="gramEnd"/>
      <w:r w:rsidRPr="00AA2CC0">
        <w:rPr>
          <w:color w:val="0D0D0D"/>
          <w:sz w:val="28"/>
          <w:szCs w:val="28"/>
        </w:rPr>
        <w:t>», в том числе прохождением соответствующей подготовки и сдачей теоретических и практических экзаменов в установленном порядке. Реализация данных положений направлена на повышение уровня подготовки лиц, управляющих указанными транспортными средствами, формирование у них необходимых знаний правил дорожного движения, развитие практических навыков безопасного управления и предупреждение дорожно-транспортных происшествий.</w:t>
      </w:r>
    </w:p>
    <w:p w:rsidR="00AA2CC0" w:rsidRPr="00AA2CC0" w:rsidRDefault="00AA2CC0" w:rsidP="00AA2CC0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r w:rsidRPr="00AA2CC0">
        <w:rPr>
          <w:color w:val="0D0D0D"/>
          <w:sz w:val="28"/>
          <w:szCs w:val="28"/>
        </w:rPr>
        <w:t xml:space="preserve">Особое значение указанные меры имеют с учётом того, что управление </w:t>
      </w:r>
      <w:r w:rsidR="004215D4">
        <w:rPr>
          <w:color w:val="0D0D0D"/>
          <w:sz w:val="28"/>
          <w:szCs w:val="28"/>
        </w:rPr>
        <w:t xml:space="preserve">указанной категорией механических транспортных средств </w:t>
      </w:r>
      <w:r w:rsidRPr="00AA2CC0">
        <w:rPr>
          <w:color w:val="0D0D0D"/>
          <w:sz w:val="28"/>
          <w:szCs w:val="28"/>
        </w:rPr>
        <w:t>осуществляется непосредственно в общем потоке дорожного движения, предполагающем необходимость соблюдения установленных правил, учёта дорожной обстановки, своевременного реагирования на действия других участников дорожного движения и осознания потенциальных последствий нарушения требований безопасности.</w:t>
      </w:r>
    </w:p>
    <w:p w:rsidR="00AA2CC0" w:rsidRPr="00AA2CC0" w:rsidRDefault="00AA2CC0" w:rsidP="00AA2CC0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r w:rsidRPr="00AA2CC0">
        <w:rPr>
          <w:color w:val="0D0D0D"/>
          <w:sz w:val="28"/>
          <w:szCs w:val="28"/>
        </w:rPr>
        <w:t xml:space="preserve">Введение обязательной государственной регистрации в совокупности с установленными требованиями к получению права управления </w:t>
      </w:r>
      <w:r w:rsidR="004215D4">
        <w:rPr>
          <w:color w:val="0D0D0D"/>
          <w:sz w:val="28"/>
          <w:szCs w:val="28"/>
        </w:rPr>
        <w:t xml:space="preserve">механическими </w:t>
      </w:r>
      <w:r w:rsidRPr="00AA2CC0">
        <w:rPr>
          <w:color w:val="0D0D0D"/>
          <w:sz w:val="28"/>
          <w:szCs w:val="28"/>
        </w:rPr>
        <w:t>транспортными средствами подкатегории «А</w:t>
      </w:r>
      <w:proofErr w:type="gramStart"/>
      <w:r w:rsidRPr="00AA2CC0">
        <w:rPr>
          <w:color w:val="0D0D0D"/>
          <w:sz w:val="28"/>
          <w:szCs w:val="28"/>
        </w:rPr>
        <w:t>1</w:t>
      </w:r>
      <w:proofErr w:type="gramEnd"/>
      <w:r w:rsidRPr="00AA2CC0">
        <w:rPr>
          <w:color w:val="0D0D0D"/>
          <w:sz w:val="28"/>
          <w:szCs w:val="28"/>
        </w:rPr>
        <w:t>» позволит повысить персональную ответственность владельцев и водителей указанной категории транспортных средств, обеспечить более эффективное выявление и пресечение правонарушений, а также создать дополнительные правовые механизмы профилактики нарушений правил дорожного движения.</w:t>
      </w:r>
    </w:p>
    <w:p w:rsidR="00AA2CC0" w:rsidRDefault="00AA2CC0" w:rsidP="00AA2CC0">
      <w:pPr>
        <w:pStyle w:val="x12ofw9d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proofErr w:type="gramStart"/>
      <w:r w:rsidRPr="00AA2CC0">
        <w:rPr>
          <w:color w:val="0D0D0D"/>
          <w:sz w:val="28"/>
          <w:szCs w:val="28"/>
        </w:rPr>
        <w:t xml:space="preserve">Таким образом, легализация и государственная регистрация </w:t>
      </w:r>
      <w:r w:rsidR="004215D4">
        <w:rPr>
          <w:color w:val="0D0D0D"/>
          <w:sz w:val="28"/>
          <w:szCs w:val="28"/>
        </w:rPr>
        <w:t xml:space="preserve">механических </w:t>
      </w:r>
      <w:r w:rsidRPr="00AA2CC0">
        <w:rPr>
          <w:color w:val="0D0D0D"/>
          <w:sz w:val="28"/>
          <w:szCs w:val="28"/>
        </w:rPr>
        <w:t xml:space="preserve">транспортных средств, наряду с установлением требований к подготовке лиц, допускаемых к управлению ими, являются необходимыми мерами, направленными на повышение безопасности </w:t>
      </w:r>
      <w:r w:rsidRPr="00AA2CC0">
        <w:rPr>
          <w:color w:val="0D0D0D"/>
          <w:sz w:val="28"/>
          <w:szCs w:val="28"/>
        </w:rPr>
        <w:lastRenderedPageBreak/>
        <w:t xml:space="preserve">дорожного движения, совершенствование государственного контроля в данной сфере, обеспечение надлежащего учёта </w:t>
      </w:r>
      <w:r w:rsidR="004215D4">
        <w:rPr>
          <w:color w:val="0D0D0D"/>
          <w:sz w:val="28"/>
          <w:szCs w:val="28"/>
        </w:rPr>
        <w:t xml:space="preserve">механических </w:t>
      </w:r>
      <w:r w:rsidRPr="00AA2CC0">
        <w:rPr>
          <w:color w:val="0D0D0D"/>
          <w:sz w:val="28"/>
          <w:szCs w:val="28"/>
        </w:rPr>
        <w:t xml:space="preserve">транспортных средств и повышение ответственности участников дорожного движения за соблюдение </w:t>
      </w:r>
      <w:r w:rsidR="004215D4">
        <w:rPr>
          <w:color w:val="0D0D0D"/>
          <w:sz w:val="28"/>
          <w:szCs w:val="28"/>
        </w:rPr>
        <w:t xml:space="preserve">норм и положений вытекающие из </w:t>
      </w:r>
      <w:r w:rsidRPr="00AA2CC0">
        <w:rPr>
          <w:color w:val="0D0D0D"/>
          <w:sz w:val="28"/>
          <w:szCs w:val="28"/>
        </w:rPr>
        <w:t xml:space="preserve"> </w:t>
      </w:r>
      <w:r w:rsidR="004215D4">
        <w:rPr>
          <w:color w:val="0D0D0D"/>
          <w:sz w:val="28"/>
          <w:szCs w:val="28"/>
        </w:rPr>
        <w:t xml:space="preserve">Кодекса </w:t>
      </w:r>
      <w:r w:rsidRPr="00AA2CC0">
        <w:rPr>
          <w:color w:val="0D0D0D"/>
          <w:sz w:val="28"/>
          <w:szCs w:val="28"/>
        </w:rPr>
        <w:t>Кыргызской Республики</w:t>
      </w:r>
      <w:r w:rsidR="004215D4">
        <w:rPr>
          <w:color w:val="0D0D0D"/>
          <w:sz w:val="28"/>
          <w:szCs w:val="28"/>
        </w:rPr>
        <w:t xml:space="preserve"> о правонарушениях</w:t>
      </w:r>
      <w:r w:rsidR="00407CEC">
        <w:rPr>
          <w:color w:val="0D0D0D"/>
          <w:sz w:val="28"/>
          <w:szCs w:val="28"/>
        </w:rPr>
        <w:t xml:space="preserve"> и</w:t>
      </w:r>
      <w:proofErr w:type="gramEnd"/>
      <w:r w:rsidR="00407CEC">
        <w:rPr>
          <w:color w:val="0D0D0D"/>
          <w:sz w:val="28"/>
          <w:szCs w:val="28"/>
        </w:rPr>
        <w:t xml:space="preserve"> </w:t>
      </w:r>
      <w:r w:rsidR="00A93B02">
        <w:rPr>
          <w:color w:val="0D0D0D"/>
          <w:sz w:val="28"/>
          <w:szCs w:val="28"/>
        </w:rPr>
        <w:t>Закона Кыргызской Республики «О дорожном движении в Кыргызской Республики»</w:t>
      </w:r>
      <w:r w:rsidRPr="00AA2CC0">
        <w:rPr>
          <w:color w:val="0D0D0D"/>
          <w:sz w:val="28"/>
          <w:szCs w:val="28"/>
        </w:rPr>
        <w:t>.</w:t>
      </w:r>
    </w:p>
    <w:p w:rsidR="00A0009D" w:rsidRPr="00A0009D" w:rsidRDefault="00A0009D" w:rsidP="00A0009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</w:pPr>
      <w:r w:rsidRPr="00A0009D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:rsidR="00A0009D" w:rsidRPr="00A0009D" w:rsidRDefault="00A0009D" w:rsidP="00A0009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</w:pPr>
      <w:r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Принятие данного проекта </w:t>
      </w:r>
      <w:r w:rsidR="00F658A8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>Указа Президента</w:t>
      </w:r>
      <w:r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 Кыргызской Республики негативных социальных, экономических, правовых, правозащитных, гендерных, экологических, коррупционных последствий не влечет.</w:t>
      </w:r>
    </w:p>
    <w:p w:rsidR="00A0009D" w:rsidRPr="00A0009D" w:rsidRDefault="00A0009D" w:rsidP="00A0009D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</w:pPr>
      <w:r w:rsidRPr="00A0009D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  <w:t>4. Информация о результатах общественного обсуждения</w:t>
      </w:r>
    </w:p>
    <w:p w:rsidR="00A93B02" w:rsidRPr="00A93B02" w:rsidRDefault="00A93B02" w:rsidP="00A93B0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</w:pP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В соответствии со статьей 22 Закона Кыргызской Республики 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br/>
        <w:t xml:space="preserve">«О нормативных правовых актах Кыргызской Республики» в период 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br/>
        <w:t xml:space="preserve">с </w:t>
      </w:r>
      <w:r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>26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>октября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 по </w:t>
      </w:r>
      <w:r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>10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>ноября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 2026 года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val="ky-KG" w:eastAsia="en-US"/>
        </w:rPr>
        <w:t xml:space="preserve"> данный 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проект </w:t>
      </w:r>
      <w:r w:rsidR="00287E48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Указа Президента 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val="ky-KG" w:eastAsia="en-US"/>
        </w:rPr>
        <w:t xml:space="preserve"> прошел процедуру общественного обсуждения путем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 размещен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val="ky-KG" w:eastAsia="en-US"/>
        </w:rPr>
        <w:t>ия</w:t>
      </w:r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 на Едином портале общественного обсуждения проектов нормативных правовых актов (http://koomtalkuu.gov.kg ID </w:t>
      </w:r>
      <w:r w:rsidR="00287E48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>_____</w:t>
      </w:r>
      <w:bookmarkStart w:id="1" w:name="_GoBack"/>
      <w:bookmarkEnd w:id="1"/>
      <w:r w:rsidRPr="00A93B02"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). </w:t>
      </w:r>
    </w:p>
    <w:p w:rsidR="00A0009D" w:rsidRPr="00A0009D" w:rsidRDefault="007712A8" w:rsidP="00D11A70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  <w:t xml:space="preserve"> </w:t>
      </w:r>
      <w:r w:rsidR="00D11A70">
        <w:tab/>
      </w:r>
      <w:r w:rsidR="00163815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  <w:t xml:space="preserve">5. </w:t>
      </w:r>
      <w:r w:rsidR="00A0009D" w:rsidRPr="00A0009D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  <w:t>Анализ соответствия проекта законодательству</w:t>
      </w:r>
    </w:p>
    <w:p w:rsidR="00A0009D" w:rsidRPr="00A0009D" w:rsidRDefault="00A0009D" w:rsidP="00A0009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</w:pPr>
      <w:r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Предоставленный проект </w:t>
      </w:r>
      <w:r w:rsidR="00F658A8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>Указа Президента</w:t>
      </w:r>
      <w:r w:rsidR="00F658A8"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 Кыргызской Республики</w:t>
      </w:r>
      <w:r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  </w:t>
      </w:r>
    </w:p>
    <w:p w:rsidR="00A0009D" w:rsidRPr="00A0009D" w:rsidRDefault="00A0009D" w:rsidP="00A0009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</w:pPr>
      <w:r w:rsidRPr="00A0009D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  <w:t>Информация о необходимости финансирования</w:t>
      </w:r>
    </w:p>
    <w:p w:rsidR="00A0009D" w:rsidRPr="00A0009D" w:rsidRDefault="00A0009D" w:rsidP="00A0009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val="ky-KG" w:eastAsia="en-US"/>
        </w:rPr>
      </w:pPr>
      <w:r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Принятие настоящего проекта </w:t>
      </w:r>
      <w:r w:rsidR="00F658A8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>Указа Президента</w:t>
      </w:r>
      <w:r w:rsidR="00F658A8"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 Кыргызской Республики</w:t>
      </w:r>
      <w:r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 не повлечет дополнительных финансовых затрат из республиканского бюджета.</w:t>
      </w:r>
      <w:r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val="ky-KG" w:eastAsia="en-US"/>
        </w:rPr>
        <w:t xml:space="preserve">  </w:t>
      </w:r>
    </w:p>
    <w:p w:rsidR="00A0009D" w:rsidRPr="00A0009D" w:rsidRDefault="00A0009D" w:rsidP="00A0009D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</w:pPr>
      <w:r w:rsidRPr="00A0009D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en-US"/>
        </w:rPr>
        <w:t xml:space="preserve">7. Информация об анализе регулятивного воздействия </w:t>
      </w:r>
    </w:p>
    <w:p w:rsidR="00A0009D" w:rsidRPr="00A0009D" w:rsidRDefault="0023459F" w:rsidP="00A0009D">
      <w:pPr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val="ky-KG" w:eastAsia="en-US"/>
        </w:rPr>
        <w:t xml:space="preserve">Представленный проект </w:t>
      </w:r>
      <w:r w:rsidR="00F658A8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>Указа Президента</w:t>
      </w:r>
      <w:r w:rsidR="00F658A8" w:rsidRPr="00A0009D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eastAsia="en-US"/>
        </w:rPr>
        <w:t xml:space="preserve"> Кыргызской Республики</w:t>
      </w:r>
      <w:r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val="ky-KG" w:eastAsia="en-US"/>
        </w:rPr>
        <w:t xml:space="preserve"> не требует проведения анализа регулятивного воздействия, поскольку не на</w:t>
      </w:r>
      <w:r w:rsidR="00400535"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val="ky-KG" w:eastAsia="en-US"/>
        </w:rPr>
        <w:t>правлен на регулирования предпри</w:t>
      </w:r>
      <w:r>
        <w:rPr>
          <w:rFonts w:ascii="Times New Roman" w:eastAsia="Calibri" w:hAnsi="Times New Roman" w:cs="Times New Roman"/>
          <w:b w:val="0"/>
          <w:i w:val="0"/>
          <w:iCs w:val="0"/>
          <w:sz w:val="28"/>
          <w:szCs w:val="28"/>
          <w:lang w:val="ky-KG" w:eastAsia="en-US"/>
        </w:rPr>
        <w:t xml:space="preserve">нимательской деятельности. </w:t>
      </w:r>
    </w:p>
    <w:p w:rsidR="00081B2F" w:rsidRDefault="00081B2F" w:rsidP="00A0009D"/>
    <w:p w:rsidR="000A6830" w:rsidRPr="003A1772" w:rsidRDefault="000A6830" w:rsidP="000A6830">
      <w:pPr>
        <w:overflowPunct w:val="0"/>
        <w:autoSpaceDE w:val="0"/>
        <w:autoSpaceDN w:val="0"/>
        <w:adjustRightInd w:val="0"/>
        <w:spacing w:after="0" w:line="240" w:lineRule="auto"/>
        <w:ind w:left="85" w:hanging="142"/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</w:pPr>
      <w:r w:rsidRPr="003A1772"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 xml:space="preserve">Министр внутренних дел </w:t>
      </w:r>
    </w:p>
    <w:p w:rsidR="000A6830" w:rsidRPr="003A1772" w:rsidRDefault="000A6830" w:rsidP="000A6830">
      <w:pPr>
        <w:overflowPunct w:val="0"/>
        <w:autoSpaceDE w:val="0"/>
        <w:autoSpaceDN w:val="0"/>
        <w:adjustRightInd w:val="0"/>
        <w:spacing w:after="0" w:line="240" w:lineRule="auto"/>
        <w:ind w:left="85" w:hanging="142"/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</w:pPr>
      <w:r w:rsidRPr="003A1772"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>Кыргызск</w:t>
      </w:r>
      <w:r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 xml:space="preserve">ой Республики </w:t>
      </w:r>
      <w:r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ab/>
      </w:r>
      <w:r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ab/>
      </w:r>
      <w:r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ab/>
      </w:r>
      <w:r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ab/>
        <w:t xml:space="preserve">                </w:t>
      </w:r>
      <w:r w:rsidRPr="003A1772"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 xml:space="preserve"> У.О. </w:t>
      </w:r>
      <w:proofErr w:type="spellStart"/>
      <w:r w:rsidRPr="003A1772">
        <w:rPr>
          <w:rFonts w:ascii="Times New Roman" w:hAnsi="Times New Roman" w:cs="Times New Roman"/>
          <w:bCs w:val="0"/>
          <w:i w:val="0"/>
          <w:iCs w:val="0"/>
          <w:sz w:val="28"/>
          <w:szCs w:val="28"/>
        </w:rPr>
        <w:t>Ниязбеков</w:t>
      </w:r>
      <w:proofErr w:type="spellEnd"/>
    </w:p>
    <w:p w:rsidR="000A6830" w:rsidRPr="00A0009D" w:rsidRDefault="000A6830" w:rsidP="00A0009D"/>
    <w:sectPr w:rsidR="000A6830" w:rsidRPr="00A0009D" w:rsidSect="000A6830">
      <w:footerReference w:type="default" r:id="rId9"/>
      <w:footerReference w:type="firs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F44" w:rsidRDefault="006B2F44" w:rsidP="00915D50">
      <w:pPr>
        <w:spacing w:after="0" w:line="240" w:lineRule="auto"/>
      </w:pPr>
      <w:r>
        <w:separator/>
      </w:r>
    </w:p>
  </w:endnote>
  <w:endnote w:type="continuationSeparator" w:id="0">
    <w:p w:rsidR="006B2F44" w:rsidRDefault="006B2F44" w:rsidP="00915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A67" w:rsidRPr="00840A67" w:rsidRDefault="00840A67" w:rsidP="00840A67">
    <w:pPr>
      <w:pStyle w:val="aa"/>
      <w:spacing w:after="0"/>
      <w:rPr>
        <w:rFonts w:ascii="Times New Roman" w:hAnsi="Times New Roman"/>
        <w:b w:val="0"/>
        <w:i w:val="0"/>
      </w:rPr>
    </w:pPr>
    <w:r w:rsidRPr="00840A67">
      <w:rPr>
        <w:rFonts w:ascii="Times New Roman" w:hAnsi="Times New Roman"/>
        <w:b w:val="0"/>
        <w:i w:val="0"/>
      </w:rPr>
      <w:t xml:space="preserve">Министр внутренних дел </w:t>
    </w:r>
  </w:p>
  <w:p w:rsidR="00840A67" w:rsidRPr="00840A67" w:rsidRDefault="00840A67" w:rsidP="00840A67">
    <w:pPr>
      <w:pStyle w:val="aa"/>
      <w:spacing w:after="0" w:line="240" w:lineRule="auto"/>
      <w:rPr>
        <w:rFonts w:ascii="Times New Roman" w:hAnsi="Times New Roman"/>
        <w:b w:val="0"/>
        <w:i w:val="0"/>
      </w:rPr>
    </w:pPr>
    <w:r w:rsidRPr="00840A67">
      <w:rPr>
        <w:rFonts w:ascii="Times New Roman" w:hAnsi="Times New Roman"/>
        <w:b w:val="0"/>
        <w:i w:val="0"/>
      </w:rPr>
      <w:t>Кыргызской Республики _______________________</w:t>
    </w:r>
    <w:r>
      <w:rPr>
        <w:rFonts w:ascii="Times New Roman" w:hAnsi="Times New Roman"/>
        <w:b w:val="0"/>
        <w:i w:val="0"/>
      </w:rPr>
      <w:t>___</w:t>
    </w:r>
    <w:r w:rsidRPr="00840A67">
      <w:rPr>
        <w:rFonts w:ascii="Times New Roman" w:hAnsi="Times New Roman"/>
        <w:b w:val="0"/>
        <w:i w:val="0"/>
      </w:rPr>
      <w:t xml:space="preserve">У.О. </w:t>
    </w:r>
    <w:proofErr w:type="spellStart"/>
    <w:r w:rsidRPr="00840A67">
      <w:rPr>
        <w:rFonts w:ascii="Times New Roman" w:hAnsi="Times New Roman"/>
        <w:b w:val="0"/>
        <w:i w:val="0"/>
      </w:rPr>
      <w:t>Ниязбеков</w:t>
    </w:r>
    <w:proofErr w:type="spellEnd"/>
    <w:r w:rsidRPr="00840A67">
      <w:rPr>
        <w:rFonts w:ascii="Times New Roman" w:hAnsi="Times New Roman"/>
        <w:b w:val="0"/>
        <w:i w:val="0"/>
      </w:rPr>
      <w:t xml:space="preserve">         «__» ____202</w:t>
    </w:r>
    <w:r>
      <w:rPr>
        <w:rFonts w:ascii="Times New Roman" w:hAnsi="Times New Roman"/>
        <w:b w:val="0"/>
        <w:i w:val="0"/>
      </w:rPr>
      <w:t>6</w:t>
    </w:r>
    <w:r w:rsidRPr="00840A67">
      <w:rPr>
        <w:rFonts w:ascii="Times New Roman" w:hAnsi="Times New Roman"/>
        <w:b w:val="0"/>
        <w:i w:val="0"/>
      </w:rPr>
      <w:t xml:space="preserve"> г.</w:t>
    </w:r>
  </w:p>
  <w:p w:rsidR="00915D50" w:rsidRDefault="00915D50" w:rsidP="00840A67">
    <w:pPr>
      <w:pStyle w:val="aa"/>
      <w:spacing w:line="240" w:lineRule="auto"/>
      <w:jc w:val="right"/>
      <w:rPr>
        <w:rFonts w:ascii="Times New Roman" w:hAnsi="Times New Roman" w:cs="Times New Roman"/>
        <w:b w:val="0"/>
        <w:i w:val="0"/>
        <w:sz w:val="28"/>
        <w:szCs w:val="28"/>
      </w:rPr>
    </w:pPr>
    <w:r w:rsidRPr="00915D50">
      <w:rPr>
        <w:rFonts w:ascii="Times New Roman" w:hAnsi="Times New Roman" w:cs="Times New Roman"/>
        <w:b w:val="0"/>
        <w:i w:val="0"/>
        <w:sz w:val="28"/>
        <w:szCs w:val="28"/>
      </w:rPr>
      <w:fldChar w:fldCharType="begin"/>
    </w:r>
    <w:r w:rsidRPr="00915D50">
      <w:rPr>
        <w:rFonts w:ascii="Times New Roman" w:hAnsi="Times New Roman" w:cs="Times New Roman"/>
        <w:b w:val="0"/>
        <w:i w:val="0"/>
        <w:sz w:val="28"/>
        <w:szCs w:val="28"/>
      </w:rPr>
      <w:instrText>PAGE   \* MERGEFORMAT</w:instrText>
    </w:r>
    <w:r w:rsidRPr="00915D50">
      <w:rPr>
        <w:rFonts w:ascii="Times New Roman" w:hAnsi="Times New Roman" w:cs="Times New Roman"/>
        <w:b w:val="0"/>
        <w:i w:val="0"/>
        <w:sz w:val="28"/>
        <w:szCs w:val="28"/>
      </w:rPr>
      <w:fldChar w:fldCharType="separate"/>
    </w:r>
    <w:r w:rsidR="00287E48">
      <w:rPr>
        <w:rFonts w:ascii="Times New Roman" w:hAnsi="Times New Roman" w:cs="Times New Roman"/>
        <w:b w:val="0"/>
        <w:i w:val="0"/>
        <w:noProof/>
        <w:sz w:val="28"/>
        <w:szCs w:val="28"/>
      </w:rPr>
      <w:t>2</w:t>
    </w:r>
    <w:r w:rsidRPr="00915D50">
      <w:rPr>
        <w:rFonts w:ascii="Times New Roman" w:hAnsi="Times New Roman" w:cs="Times New Roman"/>
        <w:b w:val="0"/>
        <w:i w:val="0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A67" w:rsidRPr="00840A67" w:rsidRDefault="00840A67" w:rsidP="00840A67">
    <w:pPr>
      <w:pStyle w:val="aa"/>
      <w:spacing w:after="0"/>
      <w:rPr>
        <w:rFonts w:ascii="Times New Roman" w:hAnsi="Times New Roman"/>
        <w:b w:val="0"/>
        <w:i w:val="0"/>
      </w:rPr>
    </w:pPr>
    <w:r w:rsidRPr="00840A67">
      <w:rPr>
        <w:rFonts w:ascii="Times New Roman" w:hAnsi="Times New Roman"/>
        <w:b w:val="0"/>
        <w:i w:val="0"/>
      </w:rPr>
      <w:t xml:space="preserve">Министр внутренних дел </w:t>
    </w:r>
  </w:p>
  <w:p w:rsidR="00840A67" w:rsidRPr="00840A67" w:rsidRDefault="00840A67" w:rsidP="00840A67">
    <w:pPr>
      <w:pStyle w:val="aa"/>
      <w:spacing w:after="0"/>
      <w:rPr>
        <w:rFonts w:ascii="Times New Roman" w:hAnsi="Times New Roman"/>
        <w:b w:val="0"/>
        <w:i w:val="0"/>
      </w:rPr>
    </w:pPr>
    <w:r w:rsidRPr="00840A67">
      <w:rPr>
        <w:rFonts w:ascii="Times New Roman" w:hAnsi="Times New Roman"/>
        <w:b w:val="0"/>
        <w:i w:val="0"/>
      </w:rPr>
      <w:t>Кыргызской Республики _______________________</w:t>
    </w:r>
    <w:r>
      <w:rPr>
        <w:rFonts w:ascii="Times New Roman" w:hAnsi="Times New Roman"/>
        <w:b w:val="0"/>
        <w:i w:val="0"/>
      </w:rPr>
      <w:t>_____</w:t>
    </w:r>
    <w:r w:rsidRPr="00840A67">
      <w:rPr>
        <w:rFonts w:ascii="Times New Roman" w:hAnsi="Times New Roman"/>
        <w:b w:val="0"/>
        <w:i w:val="0"/>
      </w:rPr>
      <w:t xml:space="preserve">У.О. </w:t>
    </w:r>
    <w:proofErr w:type="spellStart"/>
    <w:r w:rsidRPr="00840A67">
      <w:rPr>
        <w:rFonts w:ascii="Times New Roman" w:hAnsi="Times New Roman"/>
        <w:b w:val="0"/>
        <w:i w:val="0"/>
      </w:rPr>
      <w:t>Ниязбеков</w:t>
    </w:r>
    <w:proofErr w:type="spellEnd"/>
    <w:r w:rsidRPr="00840A67">
      <w:rPr>
        <w:rFonts w:ascii="Times New Roman" w:hAnsi="Times New Roman"/>
        <w:b w:val="0"/>
        <w:i w:val="0"/>
      </w:rPr>
      <w:t xml:space="preserve">         «__» ____202</w:t>
    </w:r>
    <w:r>
      <w:rPr>
        <w:rFonts w:ascii="Times New Roman" w:hAnsi="Times New Roman"/>
        <w:b w:val="0"/>
        <w:i w:val="0"/>
      </w:rPr>
      <w:t>6</w:t>
    </w:r>
    <w:r w:rsidRPr="00840A67">
      <w:rPr>
        <w:rFonts w:ascii="Times New Roman" w:hAnsi="Times New Roman"/>
        <w:b w:val="0"/>
        <w:i w:val="0"/>
      </w:rPr>
      <w:t xml:space="preserve">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F44" w:rsidRDefault="006B2F44" w:rsidP="00915D50">
      <w:pPr>
        <w:spacing w:after="0" w:line="240" w:lineRule="auto"/>
      </w:pPr>
      <w:r>
        <w:separator/>
      </w:r>
    </w:p>
  </w:footnote>
  <w:footnote w:type="continuationSeparator" w:id="0">
    <w:p w:rsidR="006B2F44" w:rsidRDefault="006B2F44" w:rsidP="00915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8F2"/>
    <w:multiLevelType w:val="hybridMultilevel"/>
    <w:tmpl w:val="D1B6AA62"/>
    <w:lvl w:ilvl="0" w:tplc="5A9EF8C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EC37D9"/>
    <w:multiLevelType w:val="hybridMultilevel"/>
    <w:tmpl w:val="040217C6"/>
    <w:lvl w:ilvl="0" w:tplc="D29EA394">
      <w:start w:val="6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5D7111B"/>
    <w:multiLevelType w:val="hybridMultilevel"/>
    <w:tmpl w:val="2C0C4F0C"/>
    <w:lvl w:ilvl="0" w:tplc="75E6898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0234A9"/>
    <w:multiLevelType w:val="multilevel"/>
    <w:tmpl w:val="0288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DF31E1"/>
    <w:multiLevelType w:val="hybridMultilevel"/>
    <w:tmpl w:val="31CA6004"/>
    <w:lvl w:ilvl="0" w:tplc="19C281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5A078A4"/>
    <w:multiLevelType w:val="multilevel"/>
    <w:tmpl w:val="1F94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3C114E9"/>
    <w:multiLevelType w:val="hybridMultilevel"/>
    <w:tmpl w:val="AE0C785E"/>
    <w:lvl w:ilvl="0" w:tplc="FA7855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778286A"/>
    <w:multiLevelType w:val="multilevel"/>
    <w:tmpl w:val="65142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362F92"/>
    <w:multiLevelType w:val="multilevel"/>
    <w:tmpl w:val="42982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7513AF"/>
    <w:multiLevelType w:val="multilevel"/>
    <w:tmpl w:val="AF8E8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6D5F6B"/>
    <w:multiLevelType w:val="hybridMultilevel"/>
    <w:tmpl w:val="E2C8D59A"/>
    <w:lvl w:ilvl="0" w:tplc="91E0EB3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0"/>
  </w:num>
  <w:num w:numId="8">
    <w:abstractNumId w:val="10"/>
  </w:num>
  <w:num w:numId="9">
    <w:abstractNumId w:val="5"/>
  </w:num>
  <w:num w:numId="10">
    <w:abstractNumId w:val="8"/>
  </w:num>
  <w:num w:numId="11">
    <w:abstractNumId w:val="9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06"/>
    <w:rsid w:val="00081B2F"/>
    <w:rsid w:val="00084337"/>
    <w:rsid w:val="000A2686"/>
    <w:rsid w:val="000A6830"/>
    <w:rsid w:val="000C099D"/>
    <w:rsid w:val="000F65B1"/>
    <w:rsid w:val="001152BF"/>
    <w:rsid w:val="001303CB"/>
    <w:rsid w:val="00163815"/>
    <w:rsid w:val="001D16EC"/>
    <w:rsid w:val="001E4E3F"/>
    <w:rsid w:val="001F2366"/>
    <w:rsid w:val="00203F86"/>
    <w:rsid w:val="00204A0B"/>
    <w:rsid w:val="00211B09"/>
    <w:rsid w:val="002147BA"/>
    <w:rsid w:val="0023459F"/>
    <w:rsid w:val="00287E48"/>
    <w:rsid w:val="002C1B1F"/>
    <w:rsid w:val="002C6D3C"/>
    <w:rsid w:val="002E745C"/>
    <w:rsid w:val="00310DA0"/>
    <w:rsid w:val="00334254"/>
    <w:rsid w:val="00334B27"/>
    <w:rsid w:val="0034780C"/>
    <w:rsid w:val="003709BC"/>
    <w:rsid w:val="003C4E58"/>
    <w:rsid w:val="003C6734"/>
    <w:rsid w:val="003D1B03"/>
    <w:rsid w:val="00400535"/>
    <w:rsid w:val="00407CEC"/>
    <w:rsid w:val="004215D4"/>
    <w:rsid w:val="004464FF"/>
    <w:rsid w:val="004A176C"/>
    <w:rsid w:val="004C3109"/>
    <w:rsid w:val="00520C9A"/>
    <w:rsid w:val="00530A79"/>
    <w:rsid w:val="0054396E"/>
    <w:rsid w:val="005456D2"/>
    <w:rsid w:val="00582682"/>
    <w:rsid w:val="005B29D0"/>
    <w:rsid w:val="005D294F"/>
    <w:rsid w:val="00607966"/>
    <w:rsid w:val="006674FD"/>
    <w:rsid w:val="0067488B"/>
    <w:rsid w:val="00695082"/>
    <w:rsid w:val="006A4A65"/>
    <w:rsid w:val="006B2F44"/>
    <w:rsid w:val="006C16D6"/>
    <w:rsid w:val="00736579"/>
    <w:rsid w:val="007411E7"/>
    <w:rsid w:val="007466A5"/>
    <w:rsid w:val="00751748"/>
    <w:rsid w:val="00755F1F"/>
    <w:rsid w:val="00765D0D"/>
    <w:rsid w:val="007712A8"/>
    <w:rsid w:val="007C0D54"/>
    <w:rsid w:val="007F5D29"/>
    <w:rsid w:val="0081534E"/>
    <w:rsid w:val="00840A67"/>
    <w:rsid w:val="008807A0"/>
    <w:rsid w:val="00881DDC"/>
    <w:rsid w:val="008A39E2"/>
    <w:rsid w:val="008D0F2E"/>
    <w:rsid w:val="00915D50"/>
    <w:rsid w:val="00941D15"/>
    <w:rsid w:val="00945856"/>
    <w:rsid w:val="00946984"/>
    <w:rsid w:val="00961B42"/>
    <w:rsid w:val="009F5641"/>
    <w:rsid w:val="00A0009D"/>
    <w:rsid w:val="00A03E98"/>
    <w:rsid w:val="00A176BA"/>
    <w:rsid w:val="00A27A4C"/>
    <w:rsid w:val="00A50FAD"/>
    <w:rsid w:val="00A72F0A"/>
    <w:rsid w:val="00A93B02"/>
    <w:rsid w:val="00AA2CC0"/>
    <w:rsid w:val="00AB63B9"/>
    <w:rsid w:val="00AE1ACF"/>
    <w:rsid w:val="00B35641"/>
    <w:rsid w:val="00B52462"/>
    <w:rsid w:val="00BA30E6"/>
    <w:rsid w:val="00BF14CD"/>
    <w:rsid w:val="00C318FC"/>
    <w:rsid w:val="00CB06AE"/>
    <w:rsid w:val="00CD6904"/>
    <w:rsid w:val="00CE0448"/>
    <w:rsid w:val="00CE6A16"/>
    <w:rsid w:val="00D11A70"/>
    <w:rsid w:val="00D80DC2"/>
    <w:rsid w:val="00E06F9C"/>
    <w:rsid w:val="00E447B2"/>
    <w:rsid w:val="00E63934"/>
    <w:rsid w:val="00E81106"/>
    <w:rsid w:val="00EA6173"/>
    <w:rsid w:val="00F33F05"/>
    <w:rsid w:val="00F60111"/>
    <w:rsid w:val="00F658A8"/>
    <w:rsid w:val="00F70810"/>
    <w:rsid w:val="00F71807"/>
    <w:rsid w:val="00F9087D"/>
    <w:rsid w:val="00FB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Calibri"/>
      <w:b/>
      <w:bCs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character" w:styleId="a4">
    <w:name w:val="FollowedHyperlink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Tahoma" w:hAnsi="Tahoma" w:cs="Tahoma" w:hint="default"/>
      <w:b/>
      <w:bCs/>
      <w:i/>
      <w:iCs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tkRedakcijaSpisok">
    <w:name w:val="_В редакции список (tkRedakcijaSpisok)"/>
    <w:basedOn w:val="a"/>
    <w:pPr>
      <w:ind w:left="1134" w:right="1134"/>
      <w:jc w:val="center"/>
    </w:pPr>
    <w:rPr>
      <w:rFonts w:ascii="Arial" w:hAnsi="Arial" w:cs="Arial"/>
      <w:b w:val="0"/>
      <w:bCs w:val="0"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/>
      <w:ind w:firstLine="567"/>
      <w:jc w:val="both"/>
    </w:pPr>
    <w:rPr>
      <w:rFonts w:ascii="Arial" w:hAnsi="Arial" w:cs="Arial"/>
      <w:b w:val="0"/>
      <w:bCs w:val="0"/>
      <w:sz w:val="20"/>
      <w:szCs w:val="20"/>
    </w:rPr>
  </w:style>
  <w:style w:type="paragraph" w:customStyle="1" w:styleId="tkGrif">
    <w:name w:val="_Гриф (tkGrif)"/>
    <w:basedOn w:val="a"/>
    <w:pPr>
      <w:spacing w:after="60"/>
      <w:jc w:val="center"/>
    </w:pPr>
    <w:rPr>
      <w:rFonts w:ascii="Arial" w:hAnsi="Arial" w:cs="Arial"/>
      <w:b w:val="0"/>
      <w:bCs w:val="0"/>
      <w:i w:val="0"/>
      <w:iCs w:val="0"/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Zagolovok4">
    <w:name w:val="_Заголовок Параграф (tkZagolovok4)"/>
    <w:basedOn w:val="a"/>
    <w:pPr>
      <w:spacing w:before="2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Zagolovok2">
    <w:name w:val="_Заголовок Раздел (tkZagolovok2)"/>
    <w:basedOn w:val="a"/>
    <w:pPr>
      <w:spacing w:before="2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Zagolovok5">
    <w:name w:val="_Заголовок Статья (tkZagolovok5)"/>
    <w:basedOn w:val="a"/>
    <w:pPr>
      <w:spacing w:before="200" w:after="60"/>
      <w:ind w:firstLine="567"/>
    </w:pPr>
    <w:rPr>
      <w:rFonts w:ascii="Arial" w:hAnsi="Arial" w:cs="Arial"/>
      <w:i w:val="0"/>
      <w:iCs w:val="0"/>
      <w:sz w:val="20"/>
      <w:szCs w:val="20"/>
    </w:rPr>
  </w:style>
  <w:style w:type="paragraph" w:customStyle="1" w:styleId="tkZagolovok1">
    <w:name w:val="_Заголовок Часть (tkZagolovok1)"/>
    <w:basedOn w:val="a"/>
    <w:pPr>
      <w:spacing w:before="2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Komentarij">
    <w:name w:val="_Комментарий (tkKomentarij)"/>
    <w:basedOn w:val="a"/>
    <w:pPr>
      <w:spacing w:after="60"/>
      <w:ind w:firstLine="567"/>
      <w:jc w:val="both"/>
    </w:pPr>
    <w:rPr>
      <w:rFonts w:ascii="Arial" w:hAnsi="Arial" w:cs="Arial"/>
      <w:b w:val="0"/>
      <w:bCs w:val="0"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Podpis">
    <w:name w:val="_Подпись (tkPodpis)"/>
    <w:basedOn w:val="a"/>
    <w:pPr>
      <w:spacing w:after="60"/>
    </w:pPr>
    <w:rPr>
      <w:rFonts w:ascii="Arial" w:hAnsi="Arial" w:cs="Arial"/>
      <w:i w:val="0"/>
      <w:iCs w:val="0"/>
      <w:sz w:val="20"/>
      <w:szCs w:val="20"/>
    </w:rPr>
  </w:style>
  <w:style w:type="paragraph" w:customStyle="1" w:styleId="tkRekvizit">
    <w:name w:val="_Реквизит (tkRekvizit)"/>
    <w:basedOn w:val="a"/>
    <w:pPr>
      <w:spacing w:before="200"/>
      <w:jc w:val="center"/>
    </w:pPr>
    <w:rPr>
      <w:rFonts w:ascii="Arial" w:hAnsi="Arial" w:cs="Arial"/>
      <w:b w:val="0"/>
      <w:bCs w:val="0"/>
      <w:sz w:val="20"/>
      <w:szCs w:val="20"/>
    </w:rPr>
  </w:style>
  <w:style w:type="paragraph" w:customStyle="1" w:styleId="tsSoderzhanie3">
    <w:name w:val="__Структура Глава (tsSoderzhanie3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sSoderzhanie1">
    <w:name w:val="__Структура Часть (tsSoderzhanie1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kTekst">
    <w:name w:val="_Текст обычный (tkTekst)"/>
    <w:basedOn w:val="a"/>
    <w:pPr>
      <w:spacing w:after="60"/>
      <w:ind w:firstLine="567"/>
      <w:jc w:val="both"/>
    </w:pPr>
    <w:rPr>
      <w:rFonts w:ascii="Arial" w:hAnsi="Arial" w:cs="Arial"/>
      <w:b w:val="0"/>
      <w:bCs w:val="0"/>
      <w:i w:val="0"/>
      <w:iCs w:val="0"/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/>
    </w:pPr>
    <w:rPr>
      <w:rFonts w:ascii="Arial" w:hAnsi="Arial" w:cs="Arial"/>
      <w:b w:val="0"/>
      <w:bCs w:val="0"/>
      <w:i w:val="0"/>
      <w:iCs w:val="0"/>
      <w:sz w:val="20"/>
      <w:szCs w:val="20"/>
    </w:rPr>
  </w:style>
  <w:style w:type="paragraph" w:customStyle="1" w:styleId="tkForma">
    <w:name w:val="_Форма (tkForma)"/>
    <w:basedOn w:val="a"/>
    <w:pPr>
      <w:ind w:left="1134" w:right="1134"/>
      <w:jc w:val="center"/>
    </w:pPr>
    <w:rPr>
      <w:rFonts w:ascii="Arial" w:hAnsi="Arial" w:cs="Arial"/>
      <w:i w:val="0"/>
      <w:iCs w:val="0"/>
      <w:caps/>
      <w:sz w:val="24"/>
      <w:szCs w:val="24"/>
    </w:rPr>
  </w:style>
  <w:style w:type="paragraph" w:customStyle="1" w:styleId="tkKomentarijKonflikt">
    <w:name w:val="_Конфликт (tkKomentarijKonflikt)"/>
    <w:basedOn w:val="a"/>
    <w:pPr>
      <w:shd w:val="clear" w:color="auto" w:fill="F2DBDB"/>
      <w:spacing w:before="120" w:after="120"/>
      <w:jc w:val="both"/>
    </w:pPr>
    <w:rPr>
      <w:rFonts w:ascii="Arial" w:hAnsi="Arial" w:cs="Arial"/>
      <w:b w:val="0"/>
      <w:bCs w:val="0"/>
      <w:vanish/>
      <w:color w:val="943634"/>
      <w:sz w:val="20"/>
      <w:szCs w:val="20"/>
    </w:rPr>
  </w:style>
  <w:style w:type="paragraph" w:customStyle="1" w:styleId="tsSystem">
    <w:name w:val="__Служебный (tsSystem)"/>
    <w:basedOn w:val="a"/>
    <w:pPr>
      <w:shd w:val="clear" w:color="auto" w:fill="FFC000"/>
      <w:spacing w:before="120" w:after="120"/>
    </w:pPr>
    <w:rPr>
      <w:rFonts w:ascii="Arial" w:hAnsi="Arial" w:cs="Arial"/>
      <w:b w:val="0"/>
      <w:bCs w:val="0"/>
      <w:i w:val="0"/>
      <w:iCs w:val="0"/>
      <w:vanish/>
      <w:color w:val="404040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paragraph" w:customStyle="1" w:styleId="msochpdefault">
    <w:name w:val="msochp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915D50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link w:val="a8"/>
    <w:uiPriority w:val="99"/>
    <w:rsid w:val="00915D50"/>
    <w:rPr>
      <w:rFonts w:ascii="Calibri" w:hAnsi="Calibri" w:cs="Calibri"/>
      <w:b/>
      <w:bCs/>
      <w:i/>
      <w:iCs/>
      <w:sz w:val="22"/>
      <w:szCs w:val="22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915D50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link w:val="aa"/>
    <w:uiPriority w:val="99"/>
    <w:rsid w:val="00915D50"/>
    <w:rPr>
      <w:rFonts w:ascii="Calibri" w:hAnsi="Calibri" w:cs="Calibri"/>
      <w:b/>
      <w:bCs/>
      <w:i/>
      <w:iCs/>
      <w:sz w:val="22"/>
      <w:szCs w:val="22"/>
      <w:lang w:val="ru-RU" w:eastAsia="ru-RU"/>
    </w:rPr>
  </w:style>
  <w:style w:type="paragraph" w:customStyle="1" w:styleId="x1yc453h">
    <w:name w:val="x1yc453h"/>
    <w:basedOn w:val="a"/>
    <w:rsid w:val="004A176C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paragraph" w:customStyle="1" w:styleId="x12ofw9d">
    <w:name w:val="x12ofw9d"/>
    <w:basedOn w:val="a"/>
    <w:rsid w:val="007C0D54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paragraph" w:customStyle="1" w:styleId="x1ghz6dp">
    <w:name w:val="x1ghz6dp"/>
    <w:basedOn w:val="a"/>
    <w:rsid w:val="004464FF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Calibri"/>
      <w:b/>
      <w:bCs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character" w:styleId="a4">
    <w:name w:val="FollowedHyperlink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Tahoma" w:hAnsi="Tahoma" w:cs="Tahoma" w:hint="default"/>
      <w:b/>
      <w:bCs/>
      <w:i/>
      <w:iCs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tkRedakcijaSpisok">
    <w:name w:val="_В редакции список (tkRedakcijaSpisok)"/>
    <w:basedOn w:val="a"/>
    <w:pPr>
      <w:ind w:left="1134" w:right="1134"/>
      <w:jc w:val="center"/>
    </w:pPr>
    <w:rPr>
      <w:rFonts w:ascii="Arial" w:hAnsi="Arial" w:cs="Arial"/>
      <w:b w:val="0"/>
      <w:bCs w:val="0"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/>
      <w:ind w:firstLine="567"/>
      <w:jc w:val="both"/>
    </w:pPr>
    <w:rPr>
      <w:rFonts w:ascii="Arial" w:hAnsi="Arial" w:cs="Arial"/>
      <w:b w:val="0"/>
      <w:bCs w:val="0"/>
      <w:sz w:val="20"/>
      <w:szCs w:val="20"/>
    </w:rPr>
  </w:style>
  <w:style w:type="paragraph" w:customStyle="1" w:styleId="tkGrif">
    <w:name w:val="_Гриф (tkGrif)"/>
    <w:basedOn w:val="a"/>
    <w:pPr>
      <w:spacing w:after="60"/>
      <w:jc w:val="center"/>
    </w:pPr>
    <w:rPr>
      <w:rFonts w:ascii="Arial" w:hAnsi="Arial" w:cs="Arial"/>
      <w:b w:val="0"/>
      <w:bCs w:val="0"/>
      <w:i w:val="0"/>
      <w:iCs w:val="0"/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Zagolovok4">
    <w:name w:val="_Заголовок Параграф (tkZagolovok4)"/>
    <w:basedOn w:val="a"/>
    <w:pPr>
      <w:spacing w:before="2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Zagolovok2">
    <w:name w:val="_Заголовок Раздел (tkZagolovok2)"/>
    <w:basedOn w:val="a"/>
    <w:pPr>
      <w:spacing w:before="2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Zagolovok5">
    <w:name w:val="_Заголовок Статья (tkZagolovok5)"/>
    <w:basedOn w:val="a"/>
    <w:pPr>
      <w:spacing w:before="200" w:after="60"/>
      <w:ind w:firstLine="567"/>
    </w:pPr>
    <w:rPr>
      <w:rFonts w:ascii="Arial" w:hAnsi="Arial" w:cs="Arial"/>
      <w:i w:val="0"/>
      <w:iCs w:val="0"/>
      <w:sz w:val="20"/>
      <w:szCs w:val="20"/>
    </w:rPr>
  </w:style>
  <w:style w:type="paragraph" w:customStyle="1" w:styleId="tkZagolovok1">
    <w:name w:val="_Заголовок Часть (tkZagolovok1)"/>
    <w:basedOn w:val="a"/>
    <w:pPr>
      <w:spacing w:before="2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Komentarij">
    <w:name w:val="_Комментарий (tkKomentarij)"/>
    <w:basedOn w:val="a"/>
    <w:pPr>
      <w:spacing w:after="60"/>
      <w:ind w:firstLine="567"/>
      <w:jc w:val="both"/>
    </w:pPr>
    <w:rPr>
      <w:rFonts w:ascii="Arial" w:hAnsi="Arial" w:cs="Arial"/>
      <w:b w:val="0"/>
      <w:bCs w:val="0"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/>
      <w:jc w:val="center"/>
    </w:pPr>
    <w:rPr>
      <w:rFonts w:ascii="Arial" w:hAnsi="Arial" w:cs="Arial"/>
      <w:i w:val="0"/>
      <w:iCs w:val="0"/>
      <w:sz w:val="24"/>
      <w:szCs w:val="24"/>
    </w:rPr>
  </w:style>
  <w:style w:type="paragraph" w:customStyle="1" w:styleId="tkPodpis">
    <w:name w:val="_Подпись (tkPodpis)"/>
    <w:basedOn w:val="a"/>
    <w:pPr>
      <w:spacing w:after="60"/>
    </w:pPr>
    <w:rPr>
      <w:rFonts w:ascii="Arial" w:hAnsi="Arial" w:cs="Arial"/>
      <w:i w:val="0"/>
      <w:iCs w:val="0"/>
      <w:sz w:val="20"/>
      <w:szCs w:val="20"/>
    </w:rPr>
  </w:style>
  <w:style w:type="paragraph" w:customStyle="1" w:styleId="tkRekvizit">
    <w:name w:val="_Реквизит (tkRekvizit)"/>
    <w:basedOn w:val="a"/>
    <w:pPr>
      <w:spacing w:before="200"/>
      <w:jc w:val="center"/>
    </w:pPr>
    <w:rPr>
      <w:rFonts w:ascii="Arial" w:hAnsi="Arial" w:cs="Arial"/>
      <w:b w:val="0"/>
      <w:bCs w:val="0"/>
      <w:sz w:val="20"/>
      <w:szCs w:val="20"/>
    </w:rPr>
  </w:style>
  <w:style w:type="paragraph" w:customStyle="1" w:styleId="tsSoderzhanie3">
    <w:name w:val="__Структура Глава (tsSoderzhanie3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sSoderzhanie1">
    <w:name w:val="__Структура Часть (tsSoderzhanie1)"/>
    <w:basedOn w:val="a"/>
    <w:pPr>
      <w:shd w:val="clear" w:color="auto" w:fill="D9D9D9"/>
    </w:pPr>
    <w:rPr>
      <w:rFonts w:ascii="Arial" w:hAnsi="Arial" w:cs="Arial"/>
      <w:b w:val="0"/>
      <w:bCs w:val="0"/>
      <w:i w:val="0"/>
      <w:iCs w:val="0"/>
      <w:vanish/>
      <w:sz w:val="24"/>
      <w:szCs w:val="24"/>
    </w:rPr>
  </w:style>
  <w:style w:type="paragraph" w:customStyle="1" w:styleId="tkTekst">
    <w:name w:val="_Текст обычный (tkTekst)"/>
    <w:basedOn w:val="a"/>
    <w:pPr>
      <w:spacing w:after="60"/>
      <w:ind w:firstLine="567"/>
      <w:jc w:val="both"/>
    </w:pPr>
    <w:rPr>
      <w:rFonts w:ascii="Arial" w:hAnsi="Arial" w:cs="Arial"/>
      <w:b w:val="0"/>
      <w:bCs w:val="0"/>
      <w:i w:val="0"/>
      <w:iCs w:val="0"/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/>
    </w:pPr>
    <w:rPr>
      <w:rFonts w:ascii="Arial" w:hAnsi="Arial" w:cs="Arial"/>
      <w:b w:val="0"/>
      <w:bCs w:val="0"/>
      <w:i w:val="0"/>
      <w:iCs w:val="0"/>
      <w:sz w:val="20"/>
      <w:szCs w:val="20"/>
    </w:rPr>
  </w:style>
  <w:style w:type="paragraph" w:customStyle="1" w:styleId="tkForma">
    <w:name w:val="_Форма (tkForma)"/>
    <w:basedOn w:val="a"/>
    <w:pPr>
      <w:ind w:left="1134" w:right="1134"/>
      <w:jc w:val="center"/>
    </w:pPr>
    <w:rPr>
      <w:rFonts w:ascii="Arial" w:hAnsi="Arial" w:cs="Arial"/>
      <w:i w:val="0"/>
      <w:iCs w:val="0"/>
      <w:caps/>
      <w:sz w:val="24"/>
      <w:szCs w:val="24"/>
    </w:rPr>
  </w:style>
  <w:style w:type="paragraph" w:customStyle="1" w:styleId="tkKomentarijKonflikt">
    <w:name w:val="_Конфликт (tkKomentarijKonflikt)"/>
    <w:basedOn w:val="a"/>
    <w:pPr>
      <w:shd w:val="clear" w:color="auto" w:fill="F2DBDB"/>
      <w:spacing w:before="120" w:after="120"/>
      <w:jc w:val="both"/>
    </w:pPr>
    <w:rPr>
      <w:rFonts w:ascii="Arial" w:hAnsi="Arial" w:cs="Arial"/>
      <w:b w:val="0"/>
      <w:bCs w:val="0"/>
      <w:vanish/>
      <w:color w:val="943634"/>
      <w:sz w:val="20"/>
      <w:szCs w:val="20"/>
    </w:rPr>
  </w:style>
  <w:style w:type="paragraph" w:customStyle="1" w:styleId="tsSystem">
    <w:name w:val="__Служебный (tsSystem)"/>
    <w:basedOn w:val="a"/>
    <w:pPr>
      <w:shd w:val="clear" w:color="auto" w:fill="FFC000"/>
      <w:spacing w:before="120" w:after="120"/>
    </w:pPr>
    <w:rPr>
      <w:rFonts w:ascii="Arial" w:hAnsi="Arial" w:cs="Arial"/>
      <w:b w:val="0"/>
      <w:bCs w:val="0"/>
      <w:i w:val="0"/>
      <w:iCs w:val="0"/>
      <w:vanish/>
      <w:color w:val="404040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paragraph" w:customStyle="1" w:styleId="msochpdefault">
    <w:name w:val="msochp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915D50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link w:val="a8"/>
    <w:uiPriority w:val="99"/>
    <w:rsid w:val="00915D50"/>
    <w:rPr>
      <w:rFonts w:ascii="Calibri" w:hAnsi="Calibri" w:cs="Calibri"/>
      <w:b/>
      <w:bCs/>
      <w:i/>
      <w:iCs/>
      <w:sz w:val="22"/>
      <w:szCs w:val="22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915D50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link w:val="aa"/>
    <w:uiPriority w:val="99"/>
    <w:rsid w:val="00915D50"/>
    <w:rPr>
      <w:rFonts w:ascii="Calibri" w:hAnsi="Calibri" w:cs="Calibri"/>
      <w:b/>
      <w:bCs/>
      <w:i/>
      <w:iCs/>
      <w:sz w:val="22"/>
      <w:szCs w:val="22"/>
      <w:lang w:val="ru-RU" w:eastAsia="ru-RU"/>
    </w:rPr>
  </w:style>
  <w:style w:type="paragraph" w:customStyle="1" w:styleId="x1yc453h">
    <w:name w:val="x1yc453h"/>
    <w:basedOn w:val="a"/>
    <w:rsid w:val="004A176C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paragraph" w:customStyle="1" w:styleId="x12ofw9d">
    <w:name w:val="x12ofw9d"/>
    <w:basedOn w:val="a"/>
    <w:rsid w:val="007C0D54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paragraph" w:customStyle="1" w:styleId="x1ghz6dp">
    <w:name w:val="x1ghz6dp"/>
    <w:basedOn w:val="a"/>
    <w:rsid w:val="004464FF"/>
    <w:pPr>
      <w:spacing w:before="100" w:beforeAutospacing="1" w:after="100" w:afterAutospacing="1" w:line="240" w:lineRule="auto"/>
    </w:pPr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9906A-A9B2-44DC-95FA-080704FB9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Links>
    <vt:vector size="18" baseType="variant">
      <vt:variant>
        <vt:i4>2555956</vt:i4>
      </vt:variant>
      <vt:variant>
        <vt:i4>6</vt:i4>
      </vt:variant>
      <vt:variant>
        <vt:i4>0</vt:i4>
      </vt:variant>
      <vt:variant>
        <vt:i4>5</vt:i4>
      </vt:variant>
      <vt:variant>
        <vt:lpwstr>toktom://db/141435</vt:lpwstr>
      </vt:variant>
      <vt:variant>
        <vt:lpwstr/>
      </vt:variant>
      <vt:variant>
        <vt:i4>3473529</vt:i4>
      </vt:variant>
      <vt:variant>
        <vt:i4>3</vt:i4>
      </vt:variant>
      <vt:variant>
        <vt:i4>0</vt:i4>
      </vt:variant>
      <vt:variant>
        <vt:i4>5</vt:i4>
      </vt:variant>
      <vt:variant>
        <vt:lpwstr>https://cbd.minjust.gov.kg/Work/AppData/Local/Temp/CdbDocEditor/b8cb138e-321e-4ddb-9844-5abcfc7be9c0/document.htm</vt:lpwstr>
      </vt:variant>
      <vt:variant>
        <vt:lpwstr>g21</vt:lpwstr>
      </vt:variant>
      <vt:variant>
        <vt:i4>7667716</vt:i4>
      </vt:variant>
      <vt:variant>
        <vt:i4>0</vt:i4>
      </vt:variant>
      <vt:variant>
        <vt:i4>0</vt:i4>
      </vt:variant>
      <vt:variant>
        <vt:i4>5</vt:i4>
      </vt:variant>
      <vt:variant>
        <vt:lpwstr>https://cbd.minjust.gov.kg/Work/AppData/Local/Temp/CdbDocEditor/b8cb138e-321e-4ddb-9844-5abcfc7be9c0/document.htm</vt:lpwstr>
      </vt:variant>
      <vt:variant>
        <vt:lpwstr>st_563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31</cp:revision>
  <cp:lastPrinted>2026-10-13T11:06:00Z</cp:lastPrinted>
  <dcterms:created xsi:type="dcterms:W3CDTF">2026-10-02T12:55:00Z</dcterms:created>
  <dcterms:modified xsi:type="dcterms:W3CDTF">2026-10-24T07:20:00Z</dcterms:modified>
</cp:coreProperties>
</file>