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A2" w:rsidRPr="007C41A2" w:rsidRDefault="007C41A2" w:rsidP="007C41A2">
      <w:pPr>
        <w:tabs>
          <w:tab w:val="left" w:pos="1134"/>
        </w:tabs>
        <w:spacing w:line="276" w:lineRule="auto"/>
        <w:ind w:right="-1" w:firstLine="709"/>
        <w:jc w:val="right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7C41A2"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7C41A2" w:rsidRPr="007C41A2" w:rsidRDefault="007C41A2" w:rsidP="007C41A2">
      <w:pPr>
        <w:tabs>
          <w:tab w:val="left" w:pos="1134"/>
        </w:tabs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7C41A2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КОНСТИТУЦИОННЫЙ Закон Кыргызской Республики </w:t>
      </w:r>
    </w:p>
    <w:p w:rsidR="007C41A2" w:rsidRPr="007C41A2" w:rsidRDefault="007C41A2" w:rsidP="007C41A2">
      <w:pPr>
        <w:tabs>
          <w:tab w:val="left" w:pos="1134"/>
        </w:tabs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государственном языке Кыргызской Республики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6505">
        <w:rPr>
          <w:rFonts w:ascii="Arial" w:eastAsia="Times New Roman" w:hAnsi="Arial" w:cs="Arial"/>
          <w:sz w:val="20"/>
          <w:szCs w:val="20"/>
          <w:lang w:eastAsia="ru-RU"/>
        </w:rPr>
        <w:t xml:space="preserve">Кыргызский язык - это язык титульного 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="004B02F1" w:rsidRPr="001A50F0">
        <w:rPr>
          <w:rFonts w:ascii="Arial" w:eastAsia="Times New Roman" w:hAnsi="Arial" w:cs="Arial"/>
          <w:sz w:val="20"/>
          <w:szCs w:val="20"/>
          <w:lang w:eastAsia="ru-RU"/>
        </w:rPr>
        <w:t>рода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4B02F1" w:rsidRPr="001A50F0">
        <w:rPr>
          <w:rFonts w:ascii="Arial" w:eastAsia="Times New Roman" w:hAnsi="Arial" w:cs="Arial"/>
          <w:sz w:val="20"/>
          <w:szCs w:val="20"/>
          <w:lang w:eastAsia="ru-RU"/>
        </w:rPr>
        <w:t>образовавшего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6505">
        <w:rPr>
          <w:rFonts w:ascii="Arial" w:eastAsia="Times New Roman" w:hAnsi="Arial" w:cs="Arial"/>
          <w:sz w:val="20"/>
          <w:szCs w:val="20"/>
          <w:lang w:val="ky-KG" w:eastAsia="ru-RU"/>
        </w:rPr>
        <w:t>суверенную</w:t>
      </w:r>
      <w:proofErr w:type="spellEnd"/>
      <w:r w:rsidRPr="00C96505">
        <w:rPr>
          <w:rFonts w:ascii="Arial" w:eastAsia="Times New Roman" w:hAnsi="Arial" w:cs="Arial"/>
          <w:sz w:val="20"/>
          <w:szCs w:val="20"/>
          <w:lang w:eastAsia="ru-RU"/>
        </w:rPr>
        <w:t xml:space="preserve"> Кыргызскую Республику, и один из древних тюркских языков</w:t>
      </w:r>
      <w:r w:rsidRPr="00C96505">
        <w:rPr>
          <w:rFonts w:ascii="Arial" w:eastAsia="Times New Roman" w:hAnsi="Arial" w:cs="Arial"/>
          <w:sz w:val="20"/>
          <w:szCs w:val="20"/>
          <w:lang w:val="ky-KG" w:eastAsia="ru-RU"/>
        </w:rPr>
        <w:t>, в кот</w:t>
      </w:r>
      <w:bookmarkStart w:id="0" w:name="_GoBack"/>
      <w:bookmarkEnd w:id="0"/>
      <w:r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ором </w:t>
      </w:r>
      <w:proofErr w:type="spellStart"/>
      <w:r w:rsidRPr="00C96505">
        <w:rPr>
          <w:rFonts w:ascii="Arial" w:eastAsia="Times New Roman" w:hAnsi="Arial" w:cs="Arial"/>
          <w:sz w:val="20"/>
          <w:szCs w:val="20"/>
          <w:lang w:val="ky-KG" w:eastAsia="ru-RU"/>
        </w:rPr>
        <w:t>з</w:t>
      </w:r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ародили</w:t>
      </w:r>
      <w:r w:rsidRPr="00C96505">
        <w:rPr>
          <w:rFonts w:ascii="Arial" w:eastAsia="Times New Roman" w:hAnsi="Arial" w:cs="Arial"/>
          <w:sz w:val="20"/>
          <w:szCs w:val="20"/>
          <w:lang w:val="ky-KG" w:eastAsia="ru-RU"/>
        </w:rPr>
        <w:t>сь</w:t>
      </w:r>
      <w:proofErr w:type="spellEnd"/>
      <w:r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r w:rsidR="00DB4FBC" w:rsidRPr="00C96505">
        <w:rPr>
          <w:rFonts w:ascii="Arial" w:eastAsia="Times New Roman" w:hAnsi="Arial" w:cs="Arial"/>
          <w:sz w:val="20"/>
          <w:szCs w:val="20"/>
          <w:lang w:eastAsia="ru-RU"/>
        </w:rPr>
        <w:t>выдающиеся культурные</w:t>
      </w:r>
      <w:r w:rsidRPr="00C96505">
        <w:rPr>
          <w:rFonts w:ascii="Arial" w:eastAsia="Times New Roman" w:hAnsi="Arial" w:cs="Arial"/>
          <w:sz w:val="20"/>
          <w:szCs w:val="20"/>
          <w:lang w:eastAsia="ru-RU"/>
        </w:rPr>
        <w:t xml:space="preserve"> ценности.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Установление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в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eastAsia="ru-RU"/>
        </w:rPr>
        <w:t>Конституци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и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статуса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кыргызского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языка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как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государственного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и </w:t>
      </w:r>
      <w:proofErr w:type="spellStart"/>
      <w:r w:rsidRPr="00C96505">
        <w:rPr>
          <w:rFonts w:ascii="Arial" w:eastAsia="Times New Roman" w:hAnsi="Arial" w:cs="Arial"/>
          <w:sz w:val="20"/>
          <w:szCs w:val="20"/>
          <w:lang w:eastAsia="ru-RU"/>
        </w:rPr>
        <w:t>определ</w:t>
      </w:r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ение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в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настоящем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конституционном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Законе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порядка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r w:rsidR="00DB4FBC" w:rsidRPr="00C96505">
        <w:rPr>
          <w:rFonts w:ascii="Arial" w:eastAsia="Times New Roman" w:hAnsi="Arial" w:cs="Arial"/>
          <w:sz w:val="20"/>
          <w:szCs w:val="20"/>
          <w:lang w:eastAsia="ru-RU"/>
        </w:rPr>
        <w:t xml:space="preserve">его широкого и полноценного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применения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eastAsia="ru-RU"/>
        </w:rPr>
        <w:t xml:space="preserve"> в качестве государственного </w:t>
      </w:r>
      <w:proofErr w:type="spellStart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языка</w:t>
      </w:r>
      <w:proofErr w:type="spellEnd"/>
      <w:r w:rsidR="00DB4FBC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r w:rsidR="00DB4FBC" w:rsidRPr="00C96505">
        <w:rPr>
          <w:rFonts w:ascii="Arial" w:eastAsia="Times New Roman" w:hAnsi="Arial" w:cs="Arial"/>
          <w:sz w:val="20"/>
          <w:szCs w:val="20"/>
          <w:lang w:eastAsia="ru-RU"/>
        </w:rPr>
        <w:t>во всех сферах государственной и общественной жизни</w:t>
      </w:r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создает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основу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для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сохранения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идентичности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и развития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национальной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культуры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кыргызского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народа,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совершенствования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языковой</w:t>
      </w:r>
      <w:proofErr w:type="spellEnd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DE0819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политики</w:t>
      </w:r>
      <w:proofErr w:type="spellEnd"/>
      <w:r w:rsidRPr="00C9650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Настоящий конституционный Закон устанавливает правовые основы функционирования государственного языка Кыргызской Республики, обязанности государства в создании условий для его развития, обеспечивает права граждан Кыргызской Республики на пользование государственным языком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g1"/>
      <w:bookmarkEnd w:id="1"/>
      <w:r w:rsidRPr="007C4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st_1"/>
      <w:bookmarkEnd w:id="2"/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1. Кыргызский язык государственный язык Кыргызской Республики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В соответствии с Конституцией Кыргызской Республики государственным языком Кыргызской Республики является кыргызский язык.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Статус кыргызского языка как государственного языка в Кыргызской Республике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ru-RU"/>
        </w:rPr>
        <w:t>обенспечивает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обязательность его использования в сферах, определенных настоящим конституционным Законом и иными нормативными правовыми актами.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Во всех сферах применения государственного языка соблюдаются орфоэпические, орфографические, стилистические, грамматические нормы кыргызского литературного языка.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Алфавит кыргызского литературного языка и правила орфоэпии, орфографии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утверждаются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Жогорку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Кенешем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4. Государственный язык является языком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межнационального общения в Кыргызской Республике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>, объединяющий всех этносов Кыргызской Республики и способствующий укреплению их взаимопониманий и связей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Обязательность использования государственного языка Кыргызской Республики не должна толковаться как отрицание или умаление права на пользование родными языками этносов Кыргызской Республики, и другими иностранными языками.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2. Употребление официального и других языков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В Кыргызской Республике в качестве официального языка употребляется русский язык. Употребление официального языка осуществляется в порядке, предусмотренном законодательством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Кыргызская Республика придерживается принципа свободного развития языков представителей всех этносов, проживающих в своей территории. Каждый гражданин Кыргызской Республики имеет право на пользование родным языком, на свободный выбор языка общения, воспитания, обучения и творчества.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3. Законодательство о государственном языке в Кыргызской Республике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Законодательство о государственном языке в Кыргызской Республике основывается на Конституции Кыргызской Республики, общепризнанных принципах и нормах международного права, международных договорах Кыргызской Республики и состоит из настоящего конституционного Закона, и иных нормативных правовых актов Кыргызской Республики, регулирующих употребление и развитие государственного языка.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Законодательство о государственном языке распространяется на граждан Кыргызской Республики, на иностранных граждан и лиц без гражданства, постоянно проживающих в Кыргызской Республике.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Статья 4. Сферы </w:t>
      </w:r>
      <w:proofErr w:type="spellStart"/>
      <w:r w:rsidR="00A55E57" w:rsidRPr="00C96505">
        <w:rPr>
          <w:rFonts w:ascii="Arial" w:eastAsia="Times New Roman" w:hAnsi="Arial" w:cs="Arial"/>
          <w:b/>
          <w:bCs/>
          <w:sz w:val="20"/>
          <w:szCs w:val="20"/>
          <w:lang w:val="ky-KG" w:eastAsia="ru-RU"/>
        </w:rPr>
        <w:t>применения</w:t>
      </w:r>
      <w:proofErr w:type="spellEnd"/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государственного языка Кыргызской Республики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Государственный язык Кыргызской Республики подлежит обязательному использованию: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1) в деятельности органов государственной власти, органов местного самоуправления, предприятий, учреждений и организаций всех форм собственности;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2) в процессе подготовки и проведении выборов и референдумов;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3) в судопроизводствах Кыргызской Республики, Вооруженных силах Кыргызской Республики, правоохранительных органах;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4) при заключении международных договоров Кыргызской Республики;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5) в нормативных актах, делопроизводстве и документообороте;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6) в наименованиях государственных органов государственной власти, иных государственных органов, органов местного самоуправления, организаций всех форм собственности;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7) в географических наименованиях и названиях объектов топонимики, в именах;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8) в фирменных наименованиях, товарных знаках и знаках обслуживания;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9) в нотариате, при оформлении документов, удостоверяющих личность гражданина Кыргызской Республики, изготовлении бланков свидетельств о государственной регистрации актов гражданского состояния, оформлении документов об образовании и (или) о квалификации и иных бланков государственного образца;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10) в сферах образования, науки, культуры, телевидения и радиовещания, средств массовой информации, книгоиздания, пользовательских интерфейсов компьютерных программ и веб-сайтов, публичных мероприятий, рекламы, транспорта, обслуживания потребителей и иных публичных сферах;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11) в иных определенных законодательством сферах.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t_5"/>
      <w:bookmarkEnd w:id="3"/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st_6"/>
      <w:bookmarkStart w:id="5" w:name="g2"/>
      <w:bookmarkEnd w:id="4"/>
      <w:bookmarkEnd w:id="5"/>
      <w:r w:rsidRPr="007C4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2. </w:t>
      </w:r>
      <w:proofErr w:type="spellStart"/>
      <w:r w:rsidR="00A55E57" w:rsidRPr="00C96505">
        <w:rPr>
          <w:rFonts w:ascii="Arial" w:eastAsia="Times New Roman" w:hAnsi="Arial" w:cs="Arial"/>
          <w:b/>
          <w:bCs/>
          <w:sz w:val="24"/>
          <w:szCs w:val="24"/>
          <w:lang w:val="ky-KG" w:eastAsia="ky-KG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 государственного языка в органах государственной власти, местного самоуправления, других организациях и учреждениях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6" w:name="st_8"/>
      <w:bookmarkEnd w:id="6"/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5.</w:t>
      </w:r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Рабочий язык </w:t>
      </w: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органов государственной власти, органов местного самоуправления,</w:t>
      </w:r>
      <w:r w:rsidRPr="007C41A2">
        <w:t xml:space="preserve"> </w:t>
      </w: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предприятий, учреждений и организаций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>1. Рабочим языком органов государственной власти, органов местного самоуправления, государственных предприятий, учреждений и организаций является государственный язык.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В работе негосударственных организаций </w:t>
      </w:r>
      <w:proofErr w:type="spellStart"/>
      <w:r w:rsidR="00A55E57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применяется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государственный язык</w:t>
      </w:r>
      <w:r w:rsidR="00A55E57">
        <w:rPr>
          <w:rFonts w:ascii="Arial" w:eastAsia="Times New Roman" w:hAnsi="Arial" w:cs="Arial"/>
          <w:sz w:val="20"/>
          <w:szCs w:val="20"/>
          <w:lang w:val="ky-KG" w:eastAsia="ru-RU"/>
        </w:rPr>
        <w:t>,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и при необходимости</w:t>
      </w:r>
      <w:r w:rsidR="00A55E57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A55E57">
        <w:rPr>
          <w:rFonts w:ascii="Arial" w:eastAsia="Times New Roman" w:hAnsi="Arial" w:cs="Arial"/>
          <w:sz w:val="20"/>
          <w:szCs w:val="20"/>
          <w:lang w:val="ky-KG" w:eastAsia="ru-RU"/>
        </w:rPr>
        <w:t>могут</w:t>
      </w:r>
      <w:proofErr w:type="spellEnd"/>
      <w:r w:rsidR="00A55E57">
        <w:rPr>
          <w:rFonts w:ascii="Arial" w:eastAsia="Times New Roman" w:hAnsi="Arial" w:cs="Arial"/>
          <w:sz w:val="20"/>
          <w:szCs w:val="20"/>
          <w:lang w:val="ky-KG" w:eastAsia="ru-RU"/>
        </w:rPr>
        <w:t xml:space="preserve"> </w:t>
      </w:r>
      <w:proofErr w:type="spellStart"/>
      <w:r w:rsidR="00A55E57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использоваться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другие языки.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6. Применение государственного языка в процессе выборов и референдумов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Документация выборов и референдумов составляется на государственном языке, и при необходимости могут быть переведены на официальный и другие языки.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3. Бюллетени для голосования на выборах и референдумах изготавливаются на государственном и официальном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4. Материалы предвыборной агитации, транслируемых на телевидении, радио, размещаются и распространяются на государственном и официальном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Материалы предвыборной агитации, в том числе видеоматериалы о выборах Президента Кыргызской Республики, депутатов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ru-RU"/>
        </w:rPr>
        <w:t>Жогорку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ru-RU"/>
        </w:rPr>
        <w:t>Кенеша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>, депутатов и должностных лиц органов местного самоуправления, и их результаты, а также политическая реклама, предвыборная агитация и теледебаты осуществляются на государственном и официальном языках с учетом требований, установленных законодательством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7. Применение государственного языка в судопроизводстве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1. В судах Кыргызской Республики судопроизводство осуществляется на государственном языке, а при необходимости в судебном процессе может </w:t>
      </w:r>
      <w:proofErr w:type="spellStart"/>
      <w:r w:rsidR="00A55E57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использоваться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официальный язык в порядке, установленном процессуальным законодательством Кыргызской Республики.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Участникам судопроизводства, не владеющим государственным языком, обеспечивается возможность пользоваться родным языком и услугами переводчика в порядке, установленном процессуальным законодательством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8. Применение государственного языка в Вооруженных Силах Кыргызской Республики и других военных формированиях, правоохранительных органах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В Вооруженных Силах Кыргызской Республики и других военных формированиях, созданных в соответствии с законодательством Кыргызской Республики нормативные акты, документации, делопроизводства, команды, обучения, воспитательные мероприятия, уставные общения и служебная деятельность в обязательном порядке осуществляется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В органах правового надзора, правопорядка и во всех видах правоохранительных органов нормативные акты, документации, делопроизводства, служебная деятельность и общения с гражданами Кыргызской Республики ведется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С лицами, не владеющими государственным языком, сотрудник органа правопорядка может общаться на языке, приемлемом для сторон, а также с помощью переводчика.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Статья 9. </w:t>
      </w:r>
      <w:proofErr w:type="spellStart"/>
      <w:r w:rsidR="00A55E57" w:rsidRPr="00C96505">
        <w:rPr>
          <w:rFonts w:ascii="Arial" w:eastAsia="Times New Roman" w:hAnsi="Arial" w:cs="Arial"/>
          <w:b/>
          <w:sz w:val="20"/>
          <w:szCs w:val="20"/>
          <w:lang w:val="ky-KG" w:eastAsia="ru-RU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государственного языка в отношениях с иностранными государствами и международными организациями, при заключении международных договоров Кыргызской Республики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Деятельность дипломатических представительств, консульских учреждений и представительств Кыргызской Республики при международных организациях осуществляется на государственном языке, а в необходимых случаях - и на официальном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В официальных отношениях с иностранными государствами и международными организациями со стороны Кыргызской Республики применяется государственный язык, в необходимых случаях - официальный, а также государственный язык иностранного государства либо рабочий язык международной организации.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3. Международные двусторонние договоры Кыргызской Республики заключаются на государственном языке и языке другой стороны, если иное не предусмотрено таким международным договором.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10. Применение государственного языка в нормативных правовых актах, делопроизводстве и документообороте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В Кыргызской Республике официальные документы органов государственной власти и местного самоуправления принимаются на государственном языке и в случаях, предусмотренных законодательством, переводятся на официальный язык и публикуются на двух языках.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Нормативные правовые акты Кыргызской Республики принимаются на государственном и официальном языках.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3. Официальные документы и нормативные правовые акты на государственном языке считается оригиналом.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4. Допускается принятие нормативных правовых актов представительных органов местного самоуправления исключительно на государственном языке при условии проживания на территории соответствующей административно-территориальной единицы преобладающего числа лиц, владеющих государственным языком, и наличия соответствующего решения представительного органа местного самоуправления.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5. Проекты нормативно-правовых актов и официальных документов органов государственной власти и органов местного самоуправления разрабатываются в соответствии со стандартами кыргызской юридической терминологии, утвержденной терминологической комиссией.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В государственных органах и органах местного самоуправления, а также в учреждениях, предприятиях организациях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всех форм собственности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делопроизводство и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>документооборот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осуществляется на государственном языке, другие языки используются в соответствии с законодательством Кыргызской Республики.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7. Разработка и ведение предприятиями, организациями, учреждениями Кыргызской Республики научно-технических и проектных документов, учетно-отчетных и финансовых документаций осуществляется на государственном и официальном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8. Органы государственной власти и местного самоуправления, предприятия, учреждения и организации всех форм собственности в переписке с иностранными адресатами могут применять другой язык, чем государственный.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9. Граждане вправе обращаться в органы государственной власти и местного самоуправления, в предприятия, учреждения и организации на государственном языке, официальном или любом другом языке. Ответы на обращения граждан предоставляются </w:t>
      </w:r>
      <w:r w:rsidR="001A50F0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D7556F" w:rsidRPr="001A50F0">
        <w:rPr>
          <w:rFonts w:ascii="Arial" w:eastAsia="Times New Roman" w:hAnsi="Arial" w:cs="Arial"/>
          <w:sz w:val="20"/>
          <w:szCs w:val="20"/>
          <w:lang w:eastAsia="ru-RU"/>
        </w:rPr>
        <w:t>государственном языке и на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 языке обращения.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невозможности дать ответ на языке обращения </w:t>
      </w:r>
      <w:proofErr w:type="spellStart"/>
      <w:r w:rsidR="00A55E57" w:rsidRPr="00C96505">
        <w:rPr>
          <w:rFonts w:ascii="Arial" w:eastAsia="Times New Roman" w:hAnsi="Arial" w:cs="Arial"/>
          <w:sz w:val="20"/>
          <w:szCs w:val="20"/>
          <w:lang w:val="ky-KG" w:eastAsia="ru-RU"/>
        </w:rPr>
        <w:t>применяется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государственный язык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10. Руководители органов государственной власти, местного самоуправления и других предприятий, учреждений и организаций создают условия своим работникам для изучения государственного языка, обеспечивают ведение делопроизводства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highlight w:val="red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4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3. </w:t>
      </w:r>
      <w:proofErr w:type="spellStart"/>
      <w:r w:rsidR="00A55E57" w:rsidRPr="00C96505">
        <w:rPr>
          <w:rFonts w:ascii="Arial" w:eastAsia="Times New Roman" w:hAnsi="Arial" w:cs="Arial"/>
          <w:b/>
          <w:sz w:val="24"/>
          <w:szCs w:val="24"/>
          <w:lang w:val="ky-KG" w:eastAsia="ru-RU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государственного языка в названиях, наименованиях и именах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Статья 11. Наименования государственных и негосударственных организаций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Официальные названия государственных и негосударственных предприятий, учреждений и организаций оформляются на государственном и </w:t>
      </w:r>
      <w:r w:rsidR="00D7556F"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по необходимости </w:t>
      </w:r>
      <w:r w:rsidR="00D7556F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официальном языках.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Наименования совместных, иностранных организаций выполняются с транслитерацией на государственном языке.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3. Надписи официальных названий государственных и негосударственных предприятий, учреждений и организаций на печатях, штампах, штемпелях, официальных бланках и вывесках выполняются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на государственном языке и дублируются на официальном языке либо иных языках.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При надписи и оформлении названий, текст на государственном языке подается с левой стороны или сверху. Размер шрифта текста на другом языке не должен быть больше, чем объема шрифта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12. Применение государственного языка в географических названиях и названиях объектов топонимики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Географические названия, а также названия скверов, бульваров, улиц, переулков, проспектов, площадей, мостов и других объектов топонимики населенных пунктов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оформляются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Названия объектов топонимики не переводятся на другие языки, а передаются в официальных документах, средствах массовой информации, картографических, справочных, энциклопедических, учебных и других изданиях с помощью букв соответствующего алфавита по звучанию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3. Надписи на дорожных знаках, вывесках и других указателях названий географических объектов и объектов топонимики на территории Кыргызской Республики подаются на государственном языке. На указателях названий географических объектов и объектов топонимики рядом с названием на государственном языке может размещаться название на латинской букве. Надпись латинскими буквами должен быть размером меньше от надписи на государственном языке и размещается справа или внизу.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13. Применение государственного языка в именах</w:t>
      </w:r>
    </w:p>
    <w:p w:rsidR="007C41A2" w:rsidRPr="007C41A2" w:rsidRDefault="007C41A2" w:rsidP="007C41A2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Фамилии, имена и отчества граждан Кыргызской Республики выполняются на государственном языке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с соблюдением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норм кыргызского литературного языка в соответствии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свободного волеизъявления и национальных традиций граждан.</w:t>
      </w:r>
    </w:p>
    <w:p w:rsidR="007C41A2" w:rsidRPr="007C41A2" w:rsidRDefault="007C41A2" w:rsidP="007C41A2">
      <w:pPr>
        <w:spacing w:after="6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Порядок записи фамилий, имен и отчеств в документах, удостоверяющих личность, определяется законодательством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Статья 14. Язык товарных знаков и торговых марок</w:t>
      </w:r>
      <w:r w:rsidRPr="007C41A2">
        <w:rPr>
          <w:b/>
        </w:rPr>
        <w:t xml:space="preserve">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1. Информация (тексты этикеток, маркировка, номенклатурные списки товаров, инструкции по их использованию, технический паспорт) о товарах (работах, услугах) в обязательном порядке приводится на государственном и официальном языках, а в необходимых случаях - также и на иностранных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Специальная информация о товарах на иностранном языке (тексты этикеток товаров, маркировка, номенклатурные списки товаров, инструкции по их использованию, технический паспорт и другие) переводится на государственный язык за счет импортирующих фирм.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3.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>Торговые марки (знаки для товаров и услуг) используются в том виде, в котором им предоставлена правовая охрана.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Глава 4. Применение государственного языка в деятельности органов нотариата, оформлении документов государственного образца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15. Государственный язык в деятельности нотариата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Нотариальное делопроизводство ведется на государственном и официальном языках.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Если обратившееся за совершением нотариального действия лицо не владеет языком, на котором ведется нотариальное делопроизводство, тексты оформленных документов должны быть переведены ему переводчиком.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16. Государственный язык в сфере оформления документов государственного образца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Оформление документов, удостоверяющих личность гражданина Кыргызской Республики, бланков свидетельств о государственной регистрации актов гражданского состояния, документов об образовании и (или) о квалификации, военных билетов, водительских удостоверений и иных бланков государственного образца в обязательном порядке осуществляется на государственном языке с соблюдением норм кыргызского правописания. Другие языки применяются в порядке, предусмотренном законодательством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Глава 5. </w:t>
      </w:r>
      <w:proofErr w:type="spellStart"/>
      <w:r w:rsidR="00A55E57" w:rsidRPr="00C96505">
        <w:rPr>
          <w:rFonts w:ascii="Arial" w:eastAsia="Times New Roman" w:hAnsi="Arial" w:cs="Arial"/>
          <w:b/>
          <w:bCs/>
          <w:sz w:val="24"/>
          <w:szCs w:val="24"/>
          <w:lang w:val="ky-KG" w:eastAsia="ky-KG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 государственного языка в сфере образования и науки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17. Государственный язык в сфере образования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1. В системе образования Кыргызской Республики государственный язык является основным языком обучения и воспитания в дошкольных воспитательных и образовательных организациях, в организациях начального, среднего и высшего профессионального образования, организациях дополнительного профессионального образования.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В дошкольных образовательных организациях, общеобразовательных организациях (школах, лицеях, гимназиях), организациях начального профессионального образования с русским или другими языками обучения обеспечиваются преподавание и изучение кыргызского языка на весь период обучения. В организациях среднего и высшего профессионального образования с русским и другими языками обучения преподавание государственного языка осуществляется в объемах, установленных Кабинетом Министров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3. В общеобразовательных организациях (школах, лицеях, гимназиях) в обязательном порядке вводятся письменные и устные переводные (из класса в класс), выпускные экзамены, а в организациях начального, среднего и высшего профессионального образования - вступительные и выпускные экзамены по кыргызскому языку.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Статья 18. </w:t>
      </w:r>
      <w:r w:rsidR="00A55E57">
        <w:rPr>
          <w:rFonts w:ascii="Arial" w:eastAsia="Times New Roman" w:hAnsi="Arial" w:cs="Arial"/>
          <w:b/>
          <w:bCs/>
          <w:sz w:val="20"/>
          <w:szCs w:val="20"/>
          <w:lang w:val="ky-KG" w:eastAsia="ky-KG"/>
        </w:rPr>
        <w:t>Г</w:t>
      </w:r>
      <w:proofErr w:type="spellStart"/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осударственн</w:t>
      </w:r>
      <w:proofErr w:type="spellEnd"/>
      <w:r w:rsidR="00A55E57">
        <w:rPr>
          <w:rFonts w:ascii="Arial" w:eastAsia="Times New Roman" w:hAnsi="Arial" w:cs="Arial"/>
          <w:b/>
          <w:sz w:val="20"/>
          <w:szCs w:val="20"/>
          <w:lang w:val="ky-KG" w:eastAsia="ru-RU"/>
        </w:rPr>
        <w:t>ый</w:t>
      </w: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язык в сфере науки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1. В Кыргызской Республике предоставляется свобода выбора языка научных работ; создаются условия, поддерживаемые государством, для расширения исследований по всем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lastRenderedPageBreak/>
        <w:t>отраслям науки, их публикации и для всесторонней поддержки достижений науки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Защита научных трудов на соискание ученой степени осуществляется на государственном и официальном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Глава 6. </w:t>
      </w:r>
      <w:proofErr w:type="spellStart"/>
      <w:r w:rsidR="00A55E57" w:rsidRPr="00C96505">
        <w:rPr>
          <w:rFonts w:ascii="Arial" w:eastAsia="Times New Roman" w:hAnsi="Arial" w:cs="Arial"/>
          <w:b/>
          <w:bCs/>
          <w:sz w:val="24"/>
          <w:szCs w:val="24"/>
          <w:lang w:val="ky-KG" w:eastAsia="ky-KG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 государственного языка в сфере культуры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19. Государственный язык в сфере культуры и искусства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1. Основным языком культурных, развлекательных и зрелищных мероприятий в Кыргызской Республике является государственный язык.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Применение других языков во время таких мероприятий разрешается при необходимости, а также в случаях обеспечения прав представителей этносов, проживающих в Кыргызской Республике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Объявление, афиши, другие информационные материалы культурно-художественных и зрелищных мероприятий и входные билеты изготавливаются на государственном языке. В объявлениях, афишах, других информационных материалах допускается использование других языков наряду с государственным языком, при этом текст на другом языке не может быть больше по объему и шрифтом, чем текст на государственном языке. Требования к размеру шрифта не являются обязательными при написании собственных имен исполнителей, названий коллективов и произведений, охраняемых законом торговых марок (знаков для товаров и услуг).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Языком музейного дела и художественных выставок является государственный язык. Музейный учет в музеях всех форм собственности осуществляется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музейных предметах, которые демонстрируются в музеях и на художественных выставках, подается на государственном языке. Наряду с государственным языком информация о музейных предметах может дублироваться на других языках. В письменной информации о музейных предметах надпись на другом языке размещается ниже или справа от надписи на государственном языке.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3. Фильмы, произведенные субъектами кинематографии Кыргызской Республики, распространяются и демонстрируются на государственном языке, а при необходимости могут демонстрироваться на других языках при условии дублирования или озвучивания на государственный язык.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4. Языком туристического и экскурсионного обслуживания является государственный язык. Туристическое или экскурсионное обслуживание иностранцев может осуществляться на другом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5. Государство способствует созданию и распространению произведений культуры и искусств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Глава 7. Применение государственного языка в средствах массовой информации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20. Государственный язык в сфере телевидения и радиовещания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Телерадиоорганизации осуществляют вещание </w:t>
      </w:r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>телерадиоканалов на государственном, официальном и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Обязательный (минимальный) объем вещания на государственном языке для телерадиоорганизаций должен быть не менее 65 процентов и порядок вещания устанавливается Законом Кыргызской Республики «</w:t>
      </w:r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>О телевидении и радиовещании».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Если язык оригинала (или дублирования) телерадиопрограммы и/или </w:t>
      </w:r>
      <w:proofErr w:type="spellStart"/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>телерадиопередачи</w:t>
      </w:r>
      <w:proofErr w:type="spellEnd"/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 является государственным, такие телерадиопрограммы и </w:t>
      </w:r>
      <w:proofErr w:type="spellStart"/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>телерадиопередачи</w:t>
      </w:r>
      <w:proofErr w:type="spellEnd"/>
      <w:r w:rsidRPr="007C41A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транслируются при условии дублирования их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21. Государственный язык в сфере печатных средств массовой информации</w:t>
      </w:r>
    </w:p>
    <w:p w:rsidR="007C41A2" w:rsidRPr="001A50F0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Печатные средства массовой информации в Кыргызской Республике издаются на 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>государственном</w:t>
      </w:r>
      <w:r w:rsidR="00D7556F"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 языке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D7556F"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>официальном</w:t>
      </w:r>
      <w:r w:rsidR="00D7556F"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 языке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D7556F"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>других языках.</w:t>
      </w:r>
    </w:p>
    <w:p w:rsidR="007C41A2" w:rsidRPr="001A50F0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Статья 22. Обеспечение функционирования государственного языка в средствах массовой информации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Все средства массовой информации, функционирующие на государственном языке (телевидение, радио, издательства, органы печати), обязаны соблюдать нормы кыргызского литературного языка.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Телерадиокомпании независимо от форм собственности </w:t>
      </w:r>
      <w:r w:rsidR="00A55E57">
        <w:rPr>
          <w:rFonts w:ascii="Arial" w:eastAsia="Times New Roman" w:hAnsi="Arial" w:cs="Arial"/>
          <w:sz w:val="20"/>
          <w:szCs w:val="20"/>
          <w:lang w:eastAsia="ru-RU"/>
        </w:rPr>
        <w:t xml:space="preserve">не менее </w:t>
      </w:r>
      <w:r w:rsidR="00A55E57" w:rsidRPr="001A50F0">
        <w:rPr>
          <w:rFonts w:ascii="Arial" w:eastAsia="Times New Roman" w:hAnsi="Arial" w:cs="Arial"/>
          <w:sz w:val="20"/>
          <w:szCs w:val="20"/>
          <w:lang w:eastAsia="ru-RU"/>
        </w:rPr>
        <w:t>70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процентов своих передач ведут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Глава 8</w:t>
      </w:r>
      <w:r w:rsidRPr="00C96505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. </w:t>
      </w:r>
      <w:proofErr w:type="spellStart"/>
      <w:r w:rsidR="00A55E57" w:rsidRPr="00C96505">
        <w:rPr>
          <w:rFonts w:ascii="Arial" w:eastAsia="Times New Roman" w:hAnsi="Arial" w:cs="Arial"/>
          <w:b/>
          <w:bCs/>
          <w:sz w:val="24"/>
          <w:szCs w:val="24"/>
          <w:lang w:val="ky-KG" w:eastAsia="ky-KG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 государственного языка в сфере книгоиздания, пользовательских интерфейсов и публичных мероприятий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Статья 23. Государственный язык в сфере книгоиздания и </w:t>
      </w:r>
      <w:proofErr w:type="spellStart"/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книгораспространения</w:t>
      </w:r>
      <w:proofErr w:type="spellEnd"/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Государство способствует изданию и распространению произведений кыргызской литературы, переводу и изданию на государственный язык иноязычной литературы.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24. Государственный язык в сфере пользовательских интерфейсов компьютерных программ и веб-сайтов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Компьютерная программа с пользовательским интерфейсом, который реализуется в Кыргызской Республике, должна иметь интерфейс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В работе органов государственной власти, органов местного самоуправления, предприятий, учреждений и организаций государственной и всех форм собственности в обязательном порядке используются компьютерные программы с пользовательским интерфейсом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3. При закупке компьютерных программ для органов государственной власти, органов местного самоуправления, предприятий, учреждений и организаций государственной и всех форм собственности обязательным условием является наличие пользовательского интерфейса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4. Интернет-ресурсы (в том числе веб-сайты, веб-страницы в социальных сетях) органов государственной власти, органов местного самоуправления, предприятий, учреждений и организаций государственной и всех форм собственности, а также субъектов хозяйствования, реализующих товары и услуги в Кыргызской Республике и зарегистрированных в Кыргызской Республике, выполняются на государственном языке. Наряду с версией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ru-RU"/>
        </w:rPr>
        <w:t>интернет-ресурса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на государственном языке, могут существовать версии на других языках. Версия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ru-RU"/>
        </w:rPr>
        <w:t>интернет-ресурса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на государственном языке должен иметь не менее по объему и содержанию информации, чем иноязычные версии.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5. Мобильные приложения органов государственной власти, органов местного самоуправления, средств массовой информации, а также субъектов хозяйствования, реализующих товары и услуги в Кыргызской Республике и зарегистрированных в Кыргызской Республике, должны иметь версию пользовательского интерфейса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6. Требования настоящей статьи не распространяются на языки программирования.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25. Государственный язык в сфере публичных мероприятий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1.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В Кыргызской Республике публичные мероприятия (съезды, сессии, конференции, собрания, выставки, семинары, тренинги, дискуссии, форумы, совещания, переговоры и другие мероприятия, </w:t>
      </w: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организуемые полностью или частично органами государственной власти, органами местного самоуправления, государственными учреждениями и организациями, а также субъектами хозяйствования, владельцами (учредителями, участниками, акционерами) которых является государство или территориальная община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) проводятся на государственном языке, в необходимых случаях - на официальном языке.</w:t>
      </w: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Это положение не распространяется на мероприятия, организованные специально для иностранцев и/или лиц без гражданства.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2. В случае применения во время публичного мероприятия другого языка, чем государственный, его организатор обязан обеспечить синхронный или последовательный перевод на государственный язык.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Глава 9. </w:t>
      </w:r>
      <w:proofErr w:type="spellStart"/>
      <w:r w:rsidR="0074092C" w:rsidRPr="00C96505">
        <w:rPr>
          <w:rFonts w:ascii="Arial" w:eastAsia="Times New Roman" w:hAnsi="Arial" w:cs="Arial"/>
          <w:b/>
          <w:bCs/>
          <w:sz w:val="24"/>
          <w:szCs w:val="24"/>
          <w:lang w:val="ky-KG" w:eastAsia="ky-KG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 государственного языка в сфере рекламы, транспорта и обслуживания потребителей</w:t>
      </w: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26. Государственный язык в сфере рекламы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1. Реклама на территории Кыргызской Республики распространяется на государственном и официальном языках и по усмотрению рекламодателей дополнительно на языках этносов, проживающих в Кыргызской Республике.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2. Наружная реклама на территории городов, </w:t>
      </w:r>
      <w:proofErr w:type="spellStart"/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айылных</w:t>
      </w:r>
      <w:proofErr w:type="spellEnd"/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 аймаков и на другой территории в виде плакатов, стендов, световых табло и иных технических средств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оформляются сначала на государственном языке, затем - на официальном языке, а в необходимых случаях также и на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Размер шрифта текста на других языках по величине не должен превышать размера шрифта текста на государственном языке и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>размещается справа или внизу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3. Реклама в печатных средствах массовой информации распространяется на языке, на котором издается данное печатное издание, а также по усмотрению рекламодателей дополнительно и на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4. В рекламных текстах зарегистрированные в установленном порядке товарные знаки (знаки обслуживания), слоговые литеры в типографском наборе (логотипы) могут приводиться на языке оригинала.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5. В письменных и устных текстах рекламы должны четко соблюдаться нормы кыргызского литературного языка (орфоэпические и орфографические правила).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27. Государственный язык в сфере транспорта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1. Услуги в сфере транспорта в Кыргызской Республике предоставляются на государственном </w:t>
      </w:r>
      <w:r w:rsidR="00E411E1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языке </w:t>
      </w: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и </w:t>
      </w:r>
      <w:r w:rsidR="00C45862" w:rsidRPr="001A50F0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в необходимых случаях на </w:t>
      </w:r>
      <w:r w:rsidRPr="001A50F0">
        <w:rPr>
          <w:rFonts w:ascii="Arial" w:eastAsia="Times New Roman" w:hAnsi="Arial" w:cs="Arial"/>
          <w:bCs/>
          <w:sz w:val="20"/>
          <w:szCs w:val="20"/>
          <w:lang w:eastAsia="ky-KG"/>
        </w:rPr>
        <w:t>официальном язык</w:t>
      </w:r>
      <w:r w:rsidR="00C45862" w:rsidRPr="001A50F0">
        <w:rPr>
          <w:rFonts w:ascii="Arial" w:eastAsia="Times New Roman" w:hAnsi="Arial" w:cs="Arial"/>
          <w:bCs/>
          <w:sz w:val="20"/>
          <w:szCs w:val="20"/>
          <w:lang w:eastAsia="ky-KG"/>
        </w:rPr>
        <w:t>е</w:t>
      </w:r>
      <w:r w:rsidRPr="001A50F0">
        <w:rPr>
          <w:rFonts w:ascii="Arial" w:eastAsia="Times New Roman" w:hAnsi="Arial" w:cs="Arial"/>
          <w:bCs/>
          <w:sz w:val="20"/>
          <w:szCs w:val="20"/>
          <w:lang w:eastAsia="ky-KG"/>
        </w:rPr>
        <w:t>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2. Во всех видах пассажирского транспорта, на железнодорожных вокзалах, автовокзалах, в аэропортах информации, объявления, сообщения, надписи, справочные уведомления подаются на государственном языке, в необходимых случаях на официальном языке.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3. Языком диспетчерских служб и связи на всех видах транспорта, обслуживания пассажиров в транспорте является государственный и официальный языки, кроме случаев использования другого языка в международных маршрутах.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28. Государственный язык в сфере обслуживания потребителей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1. Предприятия, учреждения и организации всех форм собственности, физические лица - предприниматели, другие субъекты хозяйствования, обслуживающих потребителей (кроме случаев, установленных частью второй настоящей статьи), осуществляют обслуживание и предоставляют информацию на государственном языке. Наряду с государственным языком, информация может дублироваться на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2. </w:t>
      </w:r>
      <w:r w:rsidR="00CA5797">
        <w:rPr>
          <w:rFonts w:ascii="Arial" w:eastAsia="Times New Roman" w:hAnsi="Arial" w:cs="Arial"/>
          <w:bCs/>
          <w:sz w:val="20"/>
          <w:szCs w:val="20"/>
          <w:lang w:eastAsia="ky-KG"/>
        </w:rPr>
        <w:t>П</w:t>
      </w:r>
      <w:r w:rsidR="00CA5797"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 xml:space="preserve">ерсональное обслуживание </w:t>
      </w: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клиента может осуществляться также на другом языке, приемлемом для сторон.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Cs/>
          <w:sz w:val="20"/>
          <w:szCs w:val="20"/>
          <w:lang w:eastAsia="ky-KG"/>
        </w:rPr>
        <w:t>3. На территории Кыргызской Республики информация о товарах (услугах), в том числе через интернет-магазины и интернет-каталоги, предоставляется на государственном и официальном языках. Такая информация может дублироваться на любом другом языке.</w:t>
      </w: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Глава 10. </w:t>
      </w:r>
      <w:proofErr w:type="spellStart"/>
      <w:r w:rsidR="0074092C" w:rsidRPr="00C96505">
        <w:rPr>
          <w:rFonts w:ascii="Arial" w:eastAsia="Times New Roman" w:hAnsi="Arial" w:cs="Arial"/>
          <w:b/>
          <w:bCs/>
          <w:sz w:val="24"/>
          <w:szCs w:val="24"/>
          <w:lang w:val="ky-KG" w:eastAsia="ky-KG"/>
        </w:rPr>
        <w:t>Применение</w:t>
      </w:r>
      <w:proofErr w:type="spellEnd"/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 xml:space="preserve"> государственный языка в иных публичных сферах</w:t>
      </w: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29. Государственный язык в сфере телекоммуникаций и почтовой связи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Почтовая и телеграфная корреспонденция на территории Кыргызской Республики оформляется на государственном языке, а в необходимых случаях - на официальном языке. Адрес корреспонденции, направляемой за пределы республики, указывается на официальном языке или на соответствующих иностранных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ky-KG"/>
        </w:rPr>
        <w:lastRenderedPageBreak/>
        <w:t>Статья 30. Государственный язык в сфере спорта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1. Спортивные мероприятия, в том числе международные, проводятся в Кыргызской Республике на государственном языке, в необходимых случаях на официальном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Специальные иноязычные термины, употребляемые в отдельных видах спорта, могут использоваться без перевода.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Информационные и другие объявления во время проведения спортивного мероприятия выполняются на государственном и официальном языках. Во время международных мероприятий такие объявления могут дублироваться на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3. Входные билеты для посещения спортивных соревнований, другая информационная продукция о спортивных соревнованиях изготавливаются на государственном языке. Надписи на входных билетах на международные спортивные соревнования, другая информационная продукция о международных спортивных соревнованиях могут дублироваться на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ky-KG"/>
        </w:rPr>
        <w:t>Статья 31. Государственный язык в сфере информации для всеобщего ознакомления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1. Информация для всеобщего ознакомления (объявления, прейскуранты, указатели, вывески, сообщения, надписи и другая публично размещенная текстовая, визуальная информация, которая используется или может использоваться для информирования неограниченного круга лиц о товарах, работ, услуг определенных субъектов, должностных и служебных лиц предприятий или учреждений) оформляются сначала на государственном языке, затем - на официальном языке.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Информация для всеобщего ознакомления может дублироваться на других языках.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Размер шрифта текста на других языках по величине не должен превышать размера шрифта текста на государственном языке и размещается справа или снизу.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Глава 11. Обязанность владеть государственным языком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ky-KG"/>
        </w:rPr>
        <w:t>Статья 32. Лица, которые обязаны владеть государственным языком и применять ее при исполнении служебных обязанностей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1. Владеть государственным языком и применять ее при исполнении служебных обязанностей обязаны: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1) государственные и муниципальные служащие, перечень которых установлен в Реестре государственных и муниципальных должностей Кыргызской Республики;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2) депутаты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Жогорку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Кенеша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Кыргызской Республики, депутаты местных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кенешей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>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3) служащие Национального банка Кыргызской Республики;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4) лица офицерского и начальствующего (среднего и высшего) состава органов внутренних дел и других правоохранительных органов, должностные лица других органов, которым присваиваются специальные звания;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5) лица рядового, сержантского и старшинского состава органов внутренних дел и других правоохранительных органов, которым присваиваются специальные звания;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6) прокуроры;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7) адвокаты;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8) нотариусы;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9) руководители учебных заведений всех форм собственности;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10) педагогические, научно-педагогические и научные работники, кроме иностранцев или лиц без гражданства, которые приглашены в учреждения образования и/или научных учреждений и работают на временной основе как научные, педагогические, научно-педагогические работники или преподаватели иностранного языка;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11) медицинские работники государственных и муниципальных учреждений здравоохранения;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12) должностные и служебные лица предприятий, учреждений и организаций государственной и муниципальной форм собственности, не определенные в подпунктах 1-11 части 1 настоящей статьи, кроме лиц, которые не являются гражданами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Лица, предусмотренные в части 1 настоящей статьи обязаны знать государственный язык в объеме, необходимом для исполнения своих должностных обязанностей (уметь читать, писать, излагать свои мысли и публично выступать на государственном языке).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lastRenderedPageBreak/>
        <w:t>3. Закон</w:t>
      </w:r>
      <w:proofErr w:type="spellStart"/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>одательством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Кыргызской Республики могут устанавливаться аналогичные требования для иных граждан Кыргызской Республики, а также для иностранных граждан и лиц без гражданства, имеющих намерение приобрести гражданство Кыргызской Республики или прибывающих для постоянного проживания в Кыргызскую Республику.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ky-KG"/>
        </w:rPr>
        <w:t>Статья 33. Требования по уровню владения государственным языком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1. Требования </w:t>
      </w:r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 xml:space="preserve">на </w:t>
      </w:r>
      <w:r w:rsidR="0074092C">
        <w:rPr>
          <w:rFonts w:ascii="Arial" w:eastAsia="Times New Roman" w:hAnsi="Arial" w:cs="Arial"/>
          <w:sz w:val="20"/>
          <w:szCs w:val="20"/>
          <w:lang w:eastAsia="ky-KG"/>
        </w:rPr>
        <w:t>владение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proofErr w:type="spellStart"/>
      <w:r w:rsidR="0074092C" w:rsidRPr="007C41A2">
        <w:rPr>
          <w:rFonts w:ascii="Arial" w:eastAsia="Times New Roman" w:hAnsi="Arial" w:cs="Arial"/>
          <w:sz w:val="20"/>
          <w:szCs w:val="20"/>
          <w:lang w:eastAsia="ky-KG"/>
        </w:rPr>
        <w:t>соответствующ</w:t>
      </w:r>
      <w:proofErr w:type="spellEnd"/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>им</w:t>
      </w:r>
      <w:r w:rsidR="0074092C"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proofErr w:type="spellStart"/>
      <w:r w:rsidR="0074092C" w:rsidRPr="007C41A2">
        <w:rPr>
          <w:rFonts w:ascii="Arial" w:eastAsia="Times New Roman" w:hAnsi="Arial" w:cs="Arial"/>
          <w:sz w:val="20"/>
          <w:szCs w:val="20"/>
          <w:lang w:eastAsia="ky-KG"/>
        </w:rPr>
        <w:t>уровн</w:t>
      </w:r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>ем</w:t>
      </w:r>
      <w:proofErr w:type="spellEnd"/>
      <w:r w:rsidR="0074092C"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государственн</w:t>
      </w:r>
      <w:proofErr w:type="spellEnd"/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 xml:space="preserve">ого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язык</w:t>
      </w:r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>а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лицами, определенными статьей 32 настоящего конституционного Закона, устанавливаются закон</w:t>
      </w:r>
      <w:proofErr w:type="spellStart"/>
      <w:r w:rsidR="0074092C">
        <w:rPr>
          <w:rFonts w:ascii="Arial" w:eastAsia="Times New Roman" w:hAnsi="Arial" w:cs="Arial"/>
          <w:sz w:val="20"/>
          <w:szCs w:val="20"/>
          <w:lang w:val="ky-KG" w:eastAsia="ky-KG"/>
        </w:rPr>
        <w:t>одательством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Кыргызской Республики</w:t>
      </w:r>
      <w:r w:rsidR="00FA464F">
        <w:rPr>
          <w:rFonts w:ascii="Arial" w:eastAsia="Times New Roman" w:hAnsi="Arial" w:cs="Arial"/>
          <w:sz w:val="20"/>
          <w:szCs w:val="20"/>
          <w:lang w:val="ky-KG" w:eastAsia="ky-KG"/>
        </w:rPr>
        <w:t xml:space="preserve">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и актами Кабинета Министров Кыргызской Республики.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Уровень владения государственным языком удостоверяется государственным сертификатом об уровне владения государственным языком, который выдается уполномоченным органом по государственному языку и языковой политике.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Глава 12. Защита и охрана государственного языка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Статья 34. Обеспечение защиты </w:t>
      </w:r>
      <w:proofErr w:type="spellStart"/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государственого</w:t>
      </w:r>
      <w:proofErr w:type="spellEnd"/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 xml:space="preserve"> языка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1. Защита, охрана и развитие государственного языка Кыргызской Республики обеспечивается Президентом Кыргызской Республики,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Жогорку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Кенешем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 Кыргызской Республики, Кабинетом Министров Кыргызской Республики, административными ведомствами, государственными администрациями и органами местного самоуправления.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Государственные органы создают необходимые условия для функционирования и развития государственного языка.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 xml:space="preserve">2. Кыргызская Республика заботится о сохранении, развитии и изучении родного языка </w:t>
      </w:r>
      <w:proofErr w:type="spellStart"/>
      <w:r w:rsidRPr="007C41A2">
        <w:rPr>
          <w:rFonts w:ascii="Arial" w:eastAsia="Times New Roman" w:hAnsi="Arial" w:cs="Arial"/>
          <w:sz w:val="20"/>
          <w:szCs w:val="20"/>
          <w:lang w:eastAsia="ky-KG"/>
        </w:rPr>
        <w:t>кыргызами</w:t>
      </w:r>
      <w:proofErr w:type="spellEnd"/>
      <w:r w:rsidRPr="007C41A2">
        <w:rPr>
          <w:rFonts w:ascii="Arial" w:eastAsia="Times New Roman" w:hAnsi="Arial" w:cs="Arial"/>
          <w:sz w:val="20"/>
          <w:szCs w:val="20"/>
          <w:lang w:eastAsia="ky-KG"/>
        </w:rPr>
        <w:t>, проживающими за пределами республики, в соответствии с принципами международного права.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  <w:bookmarkStart w:id="7" w:name="st_33"/>
      <w:bookmarkEnd w:id="7"/>
      <w:r w:rsidRPr="007C41A2">
        <w:rPr>
          <w:rFonts w:ascii="Arial" w:eastAsia="Times New Roman" w:hAnsi="Arial" w:cs="Arial"/>
          <w:b/>
          <w:bCs/>
          <w:sz w:val="20"/>
          <w:szCs w:val="20"/>
          <w:lang w:eastAsia="ky-KG"/>
        </w:rPr>
        <w:t>Статья 35. Ответственность за нарушение законодательства Кыргызской Республики о языках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Руководители государственных и муниципальных органов, организаций и учреждений всех форм собственности, а также юридические и физические лица несут в пределах законодательства Кыргызской Республики ответственность за нарушение и не исполнение настоящего конституционного Закона и иных законодательных актов, регулирующих сферу языка.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ky-KG"/>
        </w:rPr>
      </w:pPr>
      <w:bookmarkStart w:id="8" w:name="st_34"/>
      <w:bookmarkEnd w:id="8"/>
      <w:r w:rsidRPr="007C41A2">
        <w:rPr>
          <w:rFonts w:ascii="Arial" w:eastAsia="Times New Roman" w:hAnsi="Arial" w:cs="Arial"/>
          <w:b/>
          <w:sz w:val="20"/>
          <w:szCs w:val="20"/>
          <w:lang w:eastAsia="ky-KG"/>
        </w:rPr>
        <w:t>Статья 36. Государственная программа развития государственного языка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1. Кабинет Министров Кыргызской Республики утверждает и обеспечивает выполнение государственной программы развития государственного языка.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2. Программа определяет основные стратегические цели и приоритетные задачи государственной политики по поддержке государственного языка в течение соответствующего периода времени, а также меры, которые планируется осуществить для достижения указанных целей и задач.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  <w:r w:rsidRPr="007C41A2">
        <w:rPr>
          <w:rFonts w:ascii="Arial" w:eastAsia="Times New Roman" w:hAnsi="Arial" w:cs="Arial"/>
          <w:sz w:val="20"/>
          <w:szCs w:val="20"/>
          <w:lang w:eastAsia="ky-KG"/>
        </w:rPr>
        <w:t>3. Программа должна разрабатываться и реализовываться с учетом установленных законом гарантий и льгот, необходимых для удовлетворения потребностей граждан Кыргызской Республики, иностранных граждан и лиц без гражданства в изучении государственного языка и распространения его использования в Кыргызской Республике, так и за ее пределами.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ky-KG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ky-KG"/>
        </w:rPr>
        <w:t>Глава 13. Полномочия государственного органа, комиссий и уполномоченных лиц по обеспечению развития государственного языка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ky-KG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37. Компетенция уполномоченного органа по государственному языку и языковой политике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1. Уполномоченный орган по государственному языку и языковой политике: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1) обеспечивает реализацию единой государственной политики в сфере развития языков;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2) осуществляет контроль за соблюдением настоящего конституционного Закона и иных законодательных актов Кыргызской Республики, регулирующих сферу языка;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3) организует информационное, методическое обеспечение деятельности по реализации единой государственной политики в сфере развития государственного языка;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4) обеспечивает деятельность терминологической и ономастической комиссий;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5) организует и проводит тестирования по определения уровней владения государственным языком и выдает государственные сертификаты </w:t>
      </w:r>
      <w:r w:rsidRPr="007C41A2">
        <w:rPr>
          <w:rFonts w:ascii="Arial" w:eastAsia="Times New Roman" w:hAnsi="Arial" w:cs="Arial"/>
          <w:sz w:val="20"/>
          <w:szCs w:val="20"/>
          <w:lang w:eastAsia="ky-KG"/>
        </w:rPr>
        <w:t>об уровне владения государственным языком;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6) осуществляет иные полномочия, предусмотренные настоящим конституционным Законом, иными нормативными правовыми актами Кыргызской Республики, актами Президента Кыргызской Республики и Кабинета Министров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38. Компетенция терминологической и ономастической комиссий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Терминологическая комиссия Кыргызской Республики осуществляет деятельность по разработке, унификаци</w:t>
      </w:r>
      <w:r w:rsidR="00CA5797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 и утверждению терминов кыргызского языка, касающихся социально-культурной, политической и экономической жизни, различных отраслей науки и технологий.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Ономастическая комиссия Кыргызской Республики вырабатывает предложения по уточнению и изменению наименований населенных пунктов, аэропортов, железнодорожных станций, автовокзалов, улиц, физико-географических и иных объектов государственной собственности, а также по восстановлению и сохранению исторических названий, как составную часть историко-культурного наследия Кыргызской Республики, по формированию единых методов при наименовании и переименовании административно-территориальных единиц Кыргызской Республики.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>Статья 39. Компетенция уполномоченных лиц в государственных органах, органах местного самоуправления, учреждениях, предприятиях и организациях государственной форм собственности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В целях содействия применению и функционированию кыргызского языка как государственного</w:t>
      </w:r>
      <w:r w:rsidR="00CA5797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CA5797"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исполнения конституционного </w:t>
      </w:r>
      <w:r w:rsidR="001A50F0" w:rsidRPr="001A50F0">
        <w:rPr>
          <w:rFonts w:ascii="Arial" w:eastAsia="Times New Roman" w:hAnsi="Arial" w:cs="Arial"/>
          <w:sz w:val="20"/>
          <w:szCs w:val="20"/>
          <w:lang w:eastAsia="ru-RU"/>
        </w:rPr>
        <w:t>з</w:t>
      </w:r>
      <w:r w:rsidR="00CA5797" w:rsidRPr="001A50F0">
        <w:rPr>
          <w:rFonts w:ascii="Arial" w:eastAsia="Times New Roman" w:hAnsi="Arial" w:cs="Arial"/>
          <w:sz w:val="20"/>
          <w:szCs w:val="20"/>
          <w:lang w:eastAsia="ru-RU"/>
        </w:rPr>
        <w:t>акона о государственном языке</w:t>
      </w:r>
      <w:r w:rsidRPr="001A50F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>в государственных органах, органах местного самоуправления, учреждениях, предприятиях и организациях государственной форм собственности</w:t>
      </w:r>
      <w:r w:rsidR="00CA579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C41A2">
        <w:rPr>
          <w:rFonts w:ascii="Arial" w:eastAsia="Times New Roman" w:hAnsi="Arial" w:cs="Arial"/>
          <w:sz w:val="20"/>
          <w:szCs w:val="20"/>
          <w:lang w:eastAsia="ru-RU"/>
        </w:rPr>
        <w:t>в обязательном порядке вводится штатная единица сотрудника или сотрудников (в пределах утвержденной их штатной численности и фонда оплаты труда), с возложением на них обязанностей по развитию государственного языка и проведению лингвистической экспертизы документов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 xml:space="preserve">2. В целях реализации возложенных задач уполномоченные сотрудники осуществляет следующие полномочия: 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1) разрабатывают и вносят предложения по обеспечению эффективной реализации программы, направленной на защиту, развитие и функционирование государственного языка в своих сферах деятельности;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2) осуществляют мониторинг исполнения законодательства о государственном языке, государственных целевых программ обеспечения развития и функционирования кыргызского языка как государственного;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3) проводят лингвистическую экспертизу документов на государственном языке.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41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14. Заключительные положения</w:t>
      </w:r>
    </w:p>
    <w:p w:rsidR="007C41A2" w:rsidRPr="007C41A2" w:rsidRDefault="007C41A2" w:rsidP="007C41A2">
      <w:pPr>
        <w:spacing w:line="276" w:lineRule="auto"/>
        <w:ind w:right="1134"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9" w:name="st_35"/>
      <w:bookmarkEnd w:id="9"/>
      <w:r w:rsidRPr="007C41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40. Порядок вступления в силу настоящего конституционного Закона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1. Настоящий конституционный Закон вступает в силу со дня официального опубликования.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sz w:val="20"/>
          <w:szCs w:val="20"/>
          <w:lang w:eastAsia="ru-RU"/>
        </w:rPr>
        <w:t>2. Кабинету Министров Кыргызской Республики привести законодательные акты Кыргызской Республики в соответствие с настоящим конституционным Законом.</w:t>
      </w: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41A2" w:rsidRPr="007C41A2" w:rsidRDefault="007C41A2" w:rsidP="007C41A2">
      <w:pPr>
        <w:spacing w:line="276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C41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Президент Кыргызской Республики </w:t>
      </w:r>
    </w:p>
    <w:sectPr w:rsidR="007C41A2" w:rsidRPr="007C41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20" w:rsidRDefault="00475320">
      <w:r>
        <w:separator/>
      </w:r>
    </w:p>
  </w:endnote>
  <w:endnote w:type="continuationSeparator" w:id="0">
    <w:p w:rsidR="00475320" w:rsidRDefault="0047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1247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60440" w:rsidRPr="00660440" w:rsidRDefault="00EA7433">
        <w:pPr>
          <w:pStyle w:val="a3"/>
          <w:jc w:val="right"/>
          <w:rPr>
            <w:sz w:val="24"/>
            <w:szCs w:val="24"/>
          </w:rPr>
        </w:pPr>
        <w:r w:rsidRPr="00660440">
          <w:rPr>
            <w:sz w:val="24"/>
            <w:szCs w:val="24"/>
          </w:rPr>
          <w:fldChar w:fldCharType="begin"/>
        </w:r>
        <w:r w:rsidRPr="00660440">
          <w:rPr>
            <w:sz w:val="24"/>
            <w:szCs w:val="24"/>
          </w:rPr>
          <w:instrText>PAGE   \* MERGEFORMAT</w:instrText>
        </w:r>
        <w:r w:rsidRPr="00660440">
          <w:rPr>
            <w:sz w:val="24"/>
            <w:szCs w:val="24"/>
          </w:rPr>
          <w:fldChar w:fldCharType="separate"/>
        </w:r>
        <w:r w:rsidR="001A50F0">
          <w:rPr>
            <w:noProof/>
            <w:sz w:val="24"/>
            <w:szCs w:val="24"/>
          </w:rPr>
          <w:t>10</w:t>
        </w:r>
        <w:r w:rsidRPr="0066044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20" w:rsidRDefault="00475320">
      <w:r>
        <w:separator/>
      </w:r>
    </w:p>
  </w:footnote>
  <w:footnote w:type="continuationSeparator" w:id="0">
    <w:p w:rsidR="00475320" w:rsidRDefault="0047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3749"/>
    <w:multiLevelType w:val="hybridMultilevel"/>
    <w:tmpl w:val="26E0D0A2"/>
    <w:lvl w:ilvl="0" w:tplc="DCC06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50BF8"/>
    <w:multiLevelType w:val="hybridMultilevel"/>
    <w:tmpl w:val="312E2D10"/>
    <w:lvl w:ilvl="0" w:tplc="465A3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D77EE"/>
    <w:multiLevelType w:val="hybridMultilevel"/>
    <w:tmpl w:val="F3F8F5A6"/>
    <w:lvl w:ilvl="0" w:tplc="AEC2C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E315F"/>
    <w:multiLevelType w:val="hybridMultilevel"/>
    <w:tmpl w:val="E96C897E"/>
    <w:lvl w:ilvl="0" w:tplc="0F348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AE0789"/>
    <w:multiLevelType w:val="hybridMultilevel"/>
    <w:tmpl w:val="18E437E2"/>
    <w:lvl w:ilvl="0" w:tplc="F874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54536"/>
    <w:multiLevelType w:val="hybridMultilevel"/>
    <w:tmpl w:val="6E9E34F6"/>
    <w:lvl w:ilvl="0" w:tplc="D958B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ED32D9"/>
    <w:multiLevelType w:val="hybridMultilevel"/>
    <w:tmpl w:val="D4184B02"/>
    <w:lvl w:ilvl="0" w:tplc="1E26F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D4FBE"/>
    <w:multiLevelType w:val="hybridMultilevel"/>
    <w:tmpl w:val="C45A2F6A"/>
    <w:lvl w:ilvl="0" w:tplc="74183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B29E0"/>
    <w:multiLevelType w:val="hybridMultilevel"/>
    <w:tmpl w:val="1EF27900"/>
    <w:lvl w:ilvl="0" w:tplc="501A8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5D1E64"/>
    <w:multiLevelType w:val="hybridMultilevel"/>
    <w:tmpl w:val="7EC858C4"/>
    <w:lvl w:ilvl="0" w:tplc="EB8A9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5A5360"/>
    <w:multiLevelType w:val="hybridMultilevel"/>
    <w:tmpl w:val="85FA416A"/>
    <w:lvl w:ilvl="0" w:tplc="A67C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AE5693"/>
    <w:multiLevelType w:val="hybridMultilevel"/>
    <w:tmpl w:val="59D010DE"/>
    <w:lvl w:ilvl="0" w:tplc="55BCA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AE0465"/>
    <w:multiLevelType w:val="hybridMultilevel"/>
    <w:tmpl w:val="FB4C2100"/>
    <w:lvl w:ilvl="0" w:tplc="BF187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5D6585"/>
    <w:multiLevelType w:val="hybridMultilevel"/>
    <w:tmpl w:val="09A441B4"/>
    <w:lvl w:ilvl="0" w:tplc="1D2C8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050E55"/>
    <w:multiLevelType w:val="hybridMultilevel"/>
    <w:tmpl w:val="5A5019BC"/>
    <w:lvl w:ilvl="0" w:tplc="DFF69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667A6B"/>
    <w:multiLevelType w:val="hybridMultilevel"/>
    <w:tmpl w:val="00064724"/>
    <w:lvl w:ilvl="0" w:tplc="9C40A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F139D0"/>
    <w:multiLevelType w:val="hybridMultilevel"/>
    <w:tmpl w:val="A028C048"/>
    <w:lvl w:ilvl="0" w:tplc="30327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9D3873"/>
    <w:multiLevelType w:val="hybridMultilevel"/>
    <w:tmpl w:val="05CCA5FA"/>
    <w:lvl w:ilvl="0" w:tplc="04629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C11E0"/>
    <w:multiLevelType w:val="hybridMultilevel"/>
    <w:tmpl w:val="0CAC9BC2"/>
    <w:lvl w:ilvl="0" w:tplc="2FBCC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32CD1"/>
    <w:multiLevelType w:val="hybridMultilevel"/>
    <w:tmpl w:val="8814CBD8"/>
    <w:lvl w:ilvl="0" w:tplc="3FD40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121D84"/>
    <w:multiLevelType w:val="hybridMultilevel"/>
    <w:tmpl w:val="3032431E"/>
    <w:lvl w:ilvl="0" w:tplc="3A30A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95399B"/>
    <w:multiLevelType w:val="hybridMultilevel"/>
    <w:tmpl w:val="6F30093E"/>
    <w:lvl w:ilvl="0" w:tplc="80523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A45504"/>
    <w:multiLevelType w:val="hybridMultilevel"/>
    <w:tmpl w:val="2E36459A"/>
    <w:lvl w:ilvl="0" w:tplc="D8AE4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1"/>
  </w:num>
  <w:num w:numId="5">
    <w:abstractNumId w:val="22"/>
  </w:num>
  <w:num w:numId="6">
    <w:abstractNumId w:val="17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0"/>
  </w:num>
  <w:num w:numId="14">
    <w:abstractNumId w:val="9"/>
  </w:num>
  <w:num w:numId="15">
    <w:abstractNumId w:val="10"/>
  </w:num>
  <w:num w:numId="16">
    <w:abstractNumId w:val="20"/>
  </w:num>
  <w:num w:numId="17">
    <w:abstractNumId w:val="6"/>
  </w:num>
  <w:num w:numId="18">
    <w:abstractNumId w:val="14"/>
  </w:num>
  <w:num w:numId="19">
    <w:abstractNumId w:val="7"/>
  </w:num>
  <w:num w:numId="20">
    <w:abstractNumId w:val="13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56"/>
    <w:rsid w:val="000463C2"/>
    <w:rsid w:val="000A75A4"/>
    <w:rsid w:val="001A50F0"/>
    <w:rsid w:val="00362413"/>
    <w:rsid w:val="00386303"/>
    <w:rsid w:val="0038799F"/>
    <w:rsid w:val="003A2DC0"/>
    <w:rsid w:val="003A7287"/>
    <w:rsid w:val="003D0E57"/>
    <w:rsid w:val="00475320"/>
    <w:rsid w:val="004A4856"/>
    <w:rsid w:val="004B02F1"/>
    <w:rsid w:val="004E683A"/>
    <w:rsid w:val="0050069B"/>
    <w:rsid w:val="00536821"/>
    <w:rsid w:val="00595AB5"/>
    <w:rsid w:val="0060783D"/>
    <w:rsid w:val="0074092C"/>
    <w:rsid w:val="007A03D4"/>
    <w:rsid w:val="007B21C7"/>
    <w:rsid w:val="007C41A2"/>
    <w:rsid w:val="008846F5"/>
    <w:rsid w:val="008A63C1"/>
    <w:rsid w:val="008B59C2"/>
    <w:rsid w:val="00960A0F"/>
    <w:rsid w:val="00986DD6"/>
    <w:rsid w:val="00A12B22"/>
    <w:rsid w:val="00A33658"/>
    <w:rsid w:val="00A413C3"/>
    <w:rsid w:val="00A51139"/>
    <w:rsid w:val="00A55E57"/>
    <w:rsid w:val="00B42949"/>
    <w:rsid w:val="00B90679"/>
    <w:rsid w:val="00BC4B16"/>
    <w:rsid w:val="00C45862"/>
    <w:rsid w:val="00C6632C"/>
    <w:rsid w:val="00C96505"/>
    <w:rsid w:val="00C97157"/>
    <w:rsid w:val="00CA5797"/>
    <w:rsid w:val="00D2115F"/>
    <w:rsid w:val="00D66CFA"/>
    <w:rsid w:val="00D7556F"/>
    <w:rsid w:val="00DB4FBC"/>
    <w:rsid w:val="00DB7657"/>
    <w:rsid w:val="00DE0819"/>
    <w:rsid w:val="00E26AC3"/>
    <w:rsid w:val="00E411E1"/>
    <w:rsid w:val="00EA7433"/>
    <w:rsid w:val="00EB3195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E77C-40A9-4845-BA84-691E9A3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B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12B22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663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2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C41A2"/>
  </w:style>
  <w:style w:type="paragraph" w:styleId="a7">
    <w:name w:val="List Paragraph"/>
    <w:basedOn w:val="a"/>
    <w:uiPriority w:val="34"/>
    <w:qFormat/>
    <w:rsid w:val="007C41A2"/>
    <w:pPr>
      <w:ind w:left="720"/>
      <w:contextualSpacing/>
    </w:pPr>
  </w:style>
  <w:style w:type="paragraph" w:customStyle="1" w:styleId="tkTekst">
    <w:name w:val="_Текст обычный (tkTekst)"/>
    <w:basedOn w:val="a"/>
    <w:rsid w:val="007C41A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C41A2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7C41A2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7C41A2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7C41A2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7C41A2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C4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1A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</dc:creator>
  <cp:keywords/>
  <dc:description/>
  <cp:lastModifiedBy>МБ</cp:lastModifiedBy>
  <cp:revision>10</cp:revision>
  <cp:lastPrinted>2021-09-15T05:11:00Z</cp:lastPrinted>
  <dcterms:created xsi:type="dcterms:W3CDTF">2021-10-06T02:58:00Z</dcterms:created>
  <dcterms:modified xsi:type="dcterms:W3CDTF">2021-10-18T11:12:00Z</dcterms:modified>
</cp:coreProperties>
</file>